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09AB" w14:textId="7A23F39C" w:rsidR="00D25834" w:rsidRDefault="00D25834">
      <w:pPr>
        <w:rPr>
          <w:rFonts w:ascii="Times New Roman" w:hAnsi="Times New Roman" w:cs="Times New Roman"/>
          <w:b/>
          <w:bCs/>
          <w:lang w:val="en-GB"/>
        </w:rPr>
      </w:pPr>
      <w:r>
        <w:rPr>
          <w:noProof/>
        </w:rPr>
        <mc:AlternateContent>
          <mc:Choice Requires="wps">
            <w:drawing>
              <wp:anchor distT="0" distB="0" distL="114300" distR="114300" simplePos="0" relativeHeight="251659264" behindDoc="0" locked="0" layoutInCell="1" allowOverlap="1" wp14:anchorId="504599F0" wp14:editId="4D2B80FB">
                <wp:simplePos x="0" y="0"/>
                <wp:positionH relativeFrom="column">
                  <wp:posOffset>0</wp:posOffset>
                </wp:positionH>
                <wp:positionV relativeFrom="paragraph">
                  <wp:posOffset>0</wp:posOffset>
                </wp:positionV>
                <wp:extent cx="4648835" cy="3084830"/>
                <wp:effectExtent l="0" t="0" r="12065" b="13970"/>
                <wp:wrapSquare wrapText="bothSides"/>
                <wp:docPr id="1" name="Text Box 1"/>
                <wp:cNvGraphicFramePr/>
                <a:graphic xmlns:a="http://schemas.openxmlformats.org/drawingml/2006/main">
                  <a:graphicData uri="http://schemas.microsoft.com/office/word/2010/wordprocessingShape">
                    <wps:wsp>
                      <wps:cNvSpPr txBox="1"/>
                      <wps:spPr>
                        <a:xfrm>
                          <a:off x="0" y="0"/>
                          <a:ext cx="4648835" cy="3084830"/>
                        </a:xfrm>
                        <a:prstGeom prst="rect">
                          <a:avLst/>
                        </a:prstGeom>
                        <a:solidFill>
                          <a:schemeClr val="bg2"/>
                        </a:solidFill>
                        <a:ln w="6350">
                          <a:solidFill>
                            <a:prstClr val="black"/>
                          </a:solidFill>
                        </a:ln>
                      </wps:spPr>
                      <wps:txbx>
                        <w:txbxContent>
                          <w:p w14:paraId="7A12E82B" w14:textId="4321C841" w:rsidR="00D25834" w:rsidRDefault="00D25834" w:rsidP="00D25834">
                            <w:pPr>
                              <w:spacing w:line="480" w:lineRule="auto"/>
                              <w:rPr>
                                <w:rFonts w:ascii="Times New Roman" w:hAnsi="Times New Roman" w:cs="Times New Roman"/>
                                <w:b/>
                                <w:bCs/>
                                <w:lang w:val="en-GB"/>
                              </w:rPr>
                            </w:pPr>
                            <w:r>
                              <w:rPr>
                                <w:rFonts w:ascii="Times New Roman" w:hAnsi="Times New Roman" w:cs="Times New Roman"/>
                                <w:b/>
                                <w:bCs/>
                                <w:lang w:val="en-GB"/>
                              </w:rPr>
                              <w:t>Robert M. Higgins (PhD)</w:t>
                            </w:r>
                          </w:p>
                          <w:p w14:paraId="6FFFBCF0" w14:textId="3E53DAD2" w:rsidR="00D25834" w:rsidRPr="00D25834" w:rsidRDefault="00D25834" w:rsidP="00D25834">
                            <w:pPr>
                              <w:spacing w:line="480" w:lineRule="auto"/>
                              <w:rPr>
                                <w:rFonts w:ascii="Times New Roman" w:hAnsi="Times New Roman" w:cs="Times New Roman"/>
                                <w:lang w:val="en-GB"/>
                              </w:rPr>
                            </w:pPr>
                            <w:proofErr w:type="spellStart"/>
                            <w:r w:rsidRPr="00D25834">
                              <w:rPr>
                                <w:rFonts w:ascii="Times New Roman" w:hAnsi="Times New Roman" w:cs="Times New Roman"/>
                                <w:lang w:val="en-GB"/>
                              </w:rPr>
                              <w:t>Kwansei</w:t>
                            </w:r>
                            <w:proofErr w:type="spellEnd"/>
                            <w:r w:rsidRPr="00D25834">
                              <w:rPr>
                                <w:rFonts w:ascii="Times New Roman" w:hAnsi="Times New Roman" w:cs="Times New Roman"/>
                                <w:lang w:val="en-GB"/>
                              </w:rPr>
                              <w:t xml:space="preserve"> </w:t>
                            </w:r>
                            <w:proofErr w:type="spellStart"/>
                            <w:r w:rsidRPr="00D25834">
                              <w:rPr>
                                <w:rFonts w:ascii="Times New Roman" w:hAnsi="Times New Roman" w:cs="Times New Roman"/>
                                <w:lang w:val="en-GB"/>
                              </w:rPr>
                              <w:t>Gakuin</w:t>
                            </w:r>
                            <w:proofErr w:type="spellEnd"/>
                            <w:r w:rsidRPr="00D25834">
                              <w:rPr>
                                <w:rFonts w:ascii="Times New Roman" w:hAnsi="Times New Roman" w:cs="Times New Roman"/>
                                <w:lang w:val="en-GB"/>
                              </w:rPr>
                              <w:t xml:space="preserve"> Language, Education and Research Centre</w:t>
                            </w:r>
                          </w:p>
                          <w:p w14:paraId="72115A06" w14:textId="3BBE7977" w:rsidR="00D25834" w:rsidRDefault="00000000" w:rsidP="00D25834">
                            <w:pPr>
                              <w:spacing w:line="480" w:lineRule="auto"/>
                              <w:rPr>
                                <w:rFonts w:ascii="Times New Roman" w:hAnsi="Times New Roman" w:cs="Times New Roman"/>
                                <w:lang w:val="en-GB"/>
                              </w:rPr>
                            </w:pPr>
                            <w:hyperlink r:id="rId7" w:history="1">
                              <w:r w:rsidR="00915B76" w:rsidRPr="004A37D9">
                                <w:rPr>
                                  <w:rStyle w:val="Hyperlink"/>
                                  <w:rFonts w:ascii="Times New Roman" w:hAnsi="Times New Roman" w:cs="Times New Roman"/>
                                  <w:lang w:val="en-GB"/>
                                </w:rPr>
                                <w:t>rob.higgins@kwansei.ac.jp</w:t>
                              </w:r>
                            </w:hyperlink>
                          </w:p>
                          <w:p w14:paraId="10D16214" w14:textId="15CF340F" w:rsidR="00915B76" w:rsidRPr="00AC7FCD" w:rsidRDefault="00915B76" w:rsidP="00915B76">
                            <w:pPr>
                              <w:tabs>
                                <w:tab w:val="left" w:pos="720"/>
                                <w:tab w:val="left" w:pos="1440"/>
                                <w:tab w:val="left" w:pos="2160"/>
                                <w:tab w:val="left" w:pos="2880"/>
                                <w:tab w:val="left" w:pos="3600"/>
                                <w:tab w:val="left" w:pos="4320"/>
                              </w:tabs>
                              <w:contextualSpacing/>
                              <w:rPr>
                                <w:sz w:val="22"/>
                                <w:szCs w:val="22"/>
                              </w:rPr>
                            </w:pPr>
                            <w:r w:rsidRPr="00B33516">
                              <w:rPr>
                                <w:sz w:val="22"/>
                                <w:szCs w:val="22"/>
                              </w:rPr>
                              <w:t>Higgins, R. M. (2021)</w:t>
                            </w:r>
                            <w:r w:rsidRPr="00B33516">
                              <w:rPr>
                                <w:b/>
                                <w:sz w:val="22"/>
                                <w:szCs w:val="22"/>
                                <w:lang w:val="en-US"/>
                              </w:rPr>
                              <w:t xml:space="preserve"> </w:t>
                            </w:r>
                            <w:r w:rsidRPr="00B33516">
                              <w:rPr>
                                <w:bCs/>
                                <w:sz w:val="22"/>
                                <w:szCs w:val="22"/>
                              </w:rPr>
                              <w:t xml:space="preserve">The </w:t>
                            </w:r>
                            <w:r>
                              <w:rPr>
                                <w:bCs/>
                                <w:sz w:val="22"/>
                                <w:szCs w:val="22"/>
                              </w:rPr>
                              <w:t>i</w:t>
                            </w:r>
                            <w:r w:rsidRPr="00B33516">
                              <w:rPr>
                                <w:bCs/>
                                <w:sz w:val="22"/>
                                <w:szCs w:val="22"/>
                              </w:rPr>
                              <w:t xml:space="preserve">ncongruence of </w:t>
                            </w:r>
                            <w:r>
                              <w:rPr>
                                <w:bCs/>
                                <w:sz w:val="22"/>
                                <w:szCs w:val="22"/>
                              </w:rPr>
                              <w:t>i</w:t>
                            </w:r>
                            <w:r w:rsidRPr="00B33516">
                              <w:rPr>
                                <w:bCs/>
                                <w:sz w:val="22"/>
                                <w:szCs w:val="22"/>
                              </w:rPr>
                              <w:t xml:space="preserve">nternationalisation </w:t>
                            </w:r>
                            <w:r>
                              <w:rPr>
                                <w:bCs/>
                                <w:sz w:val="22"/>
                                <w:szCs w:val="22"/>
                              </w:rPr>
                              <w:t>p</w:t>
                            </w:r>
                            <w:r w:rsidRPr="00B33516">
                              <w:rPr>
                                <w:bCs/>
                                <w:sz w:val="22"/>
                                <w:szCs w:val="22"/>
                              </w:rPr>
                              <w:t xml:space="preserve">olicy in Japanese </w:t>
                            </w:r>
                            <w:r>
                              <w:rPr>
                                <w:bCs/>
                                <w:sz w:val="22"/>
                                <w:szCs w:val="22"/>
                              </w:rPr>
                              <w:t>h</w:t>
                            </w:r>
                            <w:r w:rsidRPr="00B33516">
                              <w:rPr>
                                <w:bCs/>
                                <w:sz w:val="22"/>
                                <w:szCs w:val="22"/>
                              </w:rPr>
                              <w:t xml:space="preserve">igher </w:t>
                            </w:r>
                            <w:r>
                              <w:rPr>
                                <w:bCs/>
                                <w:sz w:val="22"/>
                                <w:szCs w:val="22"/>
                              </w:rPr>
                              <w:t>e</w:t>
                            </w:r>
                            <w:r w:rsidRPr="00B33516">
                              <w:rPr>
                                <w:bCs/>
                                <w:sz w:val="22"/>
                                <w:szCs w:val="22"/>
                              </w:rPr>
                              <w:t xml:space="preserve">ducation: </w:t>
                            </w:r>
                            <w:r>
                              <w:rPr>
                                <w:bCs/>
                                <w:sz w:val="22"/>
                                <w:szCs w:val="22"/>
                              </w:rPr>
                              <w:t>a</w:t>
                            </w:r>
                            <w:r w:rsidRPr="00B33516">
                              <w:rPr>
                                <w:bCs/>
                                <w:sz w:val="22"/>
                                <w:szCs w:val="22"/>
                              </w:rPr>
                              <w:t xml:space="preserve"> </w:t>
                            </w:r>
                            <w:r>
                              <w:rPr>
                                <w:bCs/>
                                <w:sz w:val="22"/>
                                <w:szCs w:val="22"/>
                              </w:rPr>
                              <w:t>c</w:t>
                            </w:r>
                            <w:r w:rsidRPr="00B33516">
                              <w:rPr>
                                <w:bCs/>
                                <w:sz w:val="22"/>
                                <w:szCs w:val="22"/>
                              </w:rPr>
                              <w:t xml:space="preserve">ritical </w:t>
                            </w:r>
                            <w:r>
                              <w:rPr>
                                <w:bCs/>
                                <w:sz w:val="22"/>
                                <w:szCs w:val="22"/>
                              </w:rPr>
                              <w:t>d</w:t>
                            </w:r>
                            <w:r w:rsidRPr="00B33516">
                              <w:rPr>
                                <w:bCs/>
                                <w:sz w:val="22"/>
                                <w:szCs w:val="22"/>
                              </w:rPr>
                              <w:t xml:space="preserve">iscourse </w:t>
                            </w:r>
                            <w:r>
                              <w:rPr>
                                <w:bCs/>
                                <w:sz w:val="22"/>
                                <w:szCs w:val="22"/>
                              </w:rPr>
                              <w:t>a</w:t>
                            </w:r>
                            <w:r w:rsidRPr="00B33516">
                              <w:rPr>
                                <w:bCs/>
                                <w:sz w:val="22"/>
                                <w:szCs w:val="22"/>
                              </w:rPr>
                              <w:t>nalysis</w:t>
                            </w:r>
                            <w:r>
                              <w:rPr>
                                <w:bCs/>
                                <w:sz w:val="22"/>
                                <w:szCs w:val="22"/>
                              </w:rPr>
                              <w:t>.</w:t>
                            </w:r>
                            <w:r w:rsidRPr="00B33516">
                              <w:rPr>
                                <w:bCs/>
                                <w:sz w:val="22"/>
                                <w:szCs w:val="22"/>
                              </w:rPr>
                              <w:t xml:space="preserve"> </w:t>
                            </w:r>
                            <w:r w:rsidRPr="00B33516">
                              <w:rPr>
                                <w:bCs/>
                                <w:i/>
                                <w:iCs/>
                                <w:sz w:val="22"/>
                                <w:szCs w:val="22"/>
                              </w:rPr>
                              <w:t xml:space="preserve">International Journal of Bias, Identity and Diversities in Education </w:t>
                            </w:r>
                            <w:r w:rsidRPr="00B33516">
                              <w:rPr>
                                <w:bCs/>
                                <w:sz w:val="22"/>
                                <w:szCs w:val="22"/>
                              </w:rPr>
                              <w:t>6(1)</w:t>
                            </w:r>
                            <w:r>
                              <w:rPr>
                                <w:bCs/>
                                <w:sz w:val="22"/>
                                <w:szCs w:val="22"/>
                              </w:rPr>
                              <w:t>: pp.60-77.</w:t>
                            </w:r>
                          </w:p>
                          <w:p w14:paraId="4BAC652B" w14:textId="77777777" w:rsidR="00915B76" w:rsidRPr="00AC7FCD" w:rsidRDefault="00915B76" w:rsidP="00915B76">
                            <w:pPr>
                              <w:tabs>
                                <w:tab w:val="left" w:pos="720"/>
                                <w:tab w:val="left" w:pos="1440"/>
                                <w:tab w:val="left" w:pos="2160"/>
                                <w:tab w:val="left" w:pos="2880"/>
                                <w:tab w:val="left" w:pos="3600"/>
                                <w:tab w:val="left" w:pos="4320"/>
                              </w:tabs>
                              <w:contextualSpacing/>
                              <w:rPr>
                                <w:sz w:val="22"/>
                                <w:szCs w:val="22"/>
                                <w:lang w:val="en-US"/>
                              </w:rPr>
                            </w:pPr>
                          </w:p>
                          <w:p w14:paraId="2FB1FC89" w14:textId="490CEC94" w:rsidR="00915B76" w:rsidRDefault="00915B76" w:rsidP="00915B76">
                            <w:pPr>
                              <w:tabs>
                                <w:tab w:val="left" w:pos="720"/>
                                <w:tab w:val="left" w:pos="1440"/>
                                <w:tab w:val="left" w:pos="2160"/>
                                <w:tab w:val="left" w:pos="2880"/>
                                <w:tab w:val="left" w:pos="3600"/>
                                <w:tab w:val="left" w:pos="4320"/>
                              </w:tabs>
                              <w:contextualSpacing/>
                              <w:rPr>
                                <w:sz w:val="22"/>
                                <w:szCs w:val="22"/>
                                <w:lang w:val="en-US"/>
                              </w:rPr>
                            </w:pPr>
                            <w:r w:rsidRPr="00AC7FCD">
                              <w:rPr>
                                <w:sz w:val="22"/>
                                <w:szCs w:val="22"/>
                                <w:lang w:val="en-US"/>
                              </w:rPr>
                              <w:t xml:space="preserve">Higgins, R. M. (2021) Critical English curriculum enactment: a policy planning perspective. In: Snowden, P. (Ed.) </w:t>
                            </w:r>
                            <w:r w:rsidRPr="00AC7FCD">
                              <w:rPr>
                                <w:i/>
                                <w:iCs/>
                                <w:sz w:val="22"/>
                                <w:szCs w:val="22"/>
                                <w:lang w:val="en-US"/>
                              </w:rPr>
                              <w:t>Handbook of Higher Education in Japan</w:t>
                            </w:r>
                            <w:r w:rsidRPr="00AC7FCD">
                              <w:rPr>
                                <w:sz w:val="22"/>
                                <w:szCs w:val="22"/>
                                <w:lang w:val="en-US"/>
                              </w:rPr>
                              <w:t xml:space="preserve">, </w:t>
                            </w:r>
                            <w:r w:rsidRPr="00AC7FCD">
                              <w:rPr>
                                <w:i/>
                                <w:iCs/>
                                <w:sz w:val="22"/>
                                <w:szCs w:val="22"/>
                                <w:lang w:val="en-US"/>
                              </w:rPr>
                              <w:t>pp.350-361</w:t>
                            </w:r>
                            <w:r w:rsidRPr="00AC7FCD">
                              <w:rPr>
                                <w:sz w:val="22"/>
                                <w:szCs w:val="22"/>
                                <w:lang w:val="en-US"/>
                              </w:rPr>
                              <w:t>. Tokyo: Japan Documents: MHM Limited.</w:t>
                            </w:r>
                          </w:p>
                          <w:p w14:paraId="5A31EC69" w14:textId="77777777" w:rsidR="00915B76" w:rsidRDefault="00915B76" w:rsidP="00915B76">
                            <w:pPr>
                              <w:tabs>
                                <w:tab w:val="left" w:pos="720"/>
                                <w:tab w:val="left" w:pos="1440"/>
                                <w:tab w:val="left" w:pos="2160"/>
                                <w:tab w:val="left" w:pos="2880"/>
                                <w:tab w:val="left" w:pos="3600"/>
                                <w:tab w:val="left" w:pos="4320"/>
                              </w:tabs>
                              <w:contextualSpacing/>
                              <w:rPr>
                                <w:sz w:val="22"/>
                                <w:szCs w:val="22"/>
                                <w:lang w:val="en-US"/>
                              </w:rPr>
                            </w:pPr>
                          </w:p>
                          <w:p w14:paraId="48474D6A" w14:textId="77777777" w:rsidR="00915B76" w:rsidRDefault="00915B76" w:rsidP="00915B76">
                            <w:pPr>
                              <w:tabs>
                                <w:tab w:val="left" w:pos="720"/>
                                <w:tab w:val="left" w:pos="1440"/>
                                <w:tab w:val="left" w:pos="2160"/>
                                <w:tab w:val="left" w:pos="2880"/>
                                <w:tab w:val="left" w:pos="3600"/>
                                <w:tab w:val="left" w:pos="4320"/>
                              </w:tabs>
                              <w:contextualSpacing/>
                              <w:rPr>
                                <w:sz w:val="22"/>
                                <w:szCs w:val="22"/>
                              </w:rPr>
                            </w:pPr>
                            <w:r w:rsidRPr="00AC7FCD">
                              <w:rPr>
                                <w:sz w:val="22"/>
                                <w:szCs w:val="22"/>
                              </w:rPr>
                              <w:t xml:space="preserve">Higgins, R.M. and Brady, A. (2016) Language policy, planning, and enactment: the necessity and empowering potential at the local level. </w:t>
                            </w:r>
                            <w:r w:rsidRPr="00AC7FCD">
                              <w:rPr>
                                <w:i/>
                                <w:sz w:val="22"/>
                                <w:szCs w:val="22"/>
                              </w:rPr>
                              <w:t>Current Issues in Language Planning</w:t>
                            </w:r>
                            <w:r w:rsidRPr="00AC7FCD">
                              <w:rPr>
                                <w:sz w:val="22"/>
                                <w:szCs w:val="22"/>
                              </w:rPr>
                              <w:t xml:space="preserve"> 17(3/4): pp.242-259.</w:t>
                            </w:r>
                          </w:p>
                          <w:p w14:paraId="4FB2937F" w14:textId="77777777" w:rsidR="00915B76" w:rsidRPr="00D25834" w:rsidRDefault="00915B76" w:rsidP="00D25834">
                            <w:pPr>
                              <w:spacing w:line="480" w:lineRule="auto"/>
                              <w:rPr>
                                <w:rFonts w:ascii="Times New Roman" w:hAnsi="Times New Roman" w:cs="Times New Roman"/>
                                <w:lang w:val="en-GB"/>
                              </w:rPr>
                            </w:pPr>
                          </w:p>
                          <w:p w14:paraId="4261AA04" w14:textId="77777777" w:rsidR="00D25834" w:rsidRPr="00C425A1" w:rsidRDefault="00D25834">
                            <w:pP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599F0" id="_x0000_t202" coordsize="21600,21600" o:spt="202" path="m,l,21600r21600,l21600,xe">
                <v:stroke joinstyle="miter"/>
                <v:path gradientshapeok="t" o:connecttype="rect"/>
              </v:shapetype>
              <v:shape id="Text Box 1" o:spid="_x0000_s1026" type="#_x0000_t202" style="position:absolute;margin-left:0;margin-top:0;width:366.05pt;height:2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" fillcolor="#e7e6e6 [3214]" strokeweight=".5pt">
                <v:textbox>
                  <w:txbxContent>
                    <w:p w14:paraId="7A12E82B" w14:textId="4321C841" w:rsidR="00D25834" w:rsidRDefault="00D25834" w:rsidP="00D25834">
                      <w:pPr>
                        <w:spacing w:line="480" w:lineRule="auto"/>
                        <w:rPr>
                          <w:rFonts w:ascii="Times New Roman" w:hAnsi="Times New Roman" w:cs="Times New Roman"/>
                          <w:b/>
                          <w:bCs/>
                          <w:lang w:val="en-GB"/>
                        </w:rPr>
                      </w:pPr>
                      <w:r>
                        <w:rPr>
                          <w:rFonts w:ascii="Times New Roman" w:hAnsi="Times New Roman" w:cs="Times New Roman"/>
                          <w:b/>
                          <w:bCs/>
                          <w:lang w:val="en-GB"/>
                        </w:rPr>
                        <w:t>Robert M. Higgins (PhD)</w:t>
                      </w:r>
                    </w:p>
                    <w:p w14:paraId="6FFFBCF0" w14:textId="3E53DAD2" w:rsidR="00D25834" w:rsidRPr="00D25834" w:rsidRDefault="00D25834" w:rsidP="00D25834">
                      <w:pPr>
                        <w:spacing w:line="480" w:lineRule="auto"/>
                        <w:rPr>
                          <w:rFonts w:ascii="Times New Roman" w:hAnsi="Times New Roman" w:cs="Times New Roman"/>
                          <w:lang w:val="en-GB"/>
                        </w:rPr>
                      </w:pPr>
                      <w:proofErr w:type="spellStart"/>
                      <w:r w:rsidRPr="00D25834">
                        <w:rPr>
                          <w:rFonts w:ascii="Times New Roman" w:hAnsi="Times New Roman" w:cs="Times New Roman"/>
                          <w:lang w:val="en-GB"/>
                        </w:rPr>
                        <w:t>Kwansei</w:t>
                      </w:r>
                      <w:proofErr w:type="spellEnd"/>
                      <w:r w:rsidRPr="00D25834">
                        <w:rPr>
                          <w:rFonts w:ascii="Times New Roman" w:hAnsi="Times New Roman" w:cs="Times New Roman"/>
                          <w:lang w:val="en-GB"/>
                        </w:rPr>
                        <w:t xml:space="preserve"> </w:t>
                      </w:r>
                      <w:proofErr w:type="spellStart"/>
                      <w:r w:rsidRPr="00D25834">
                        <w:rPr>
                          <w:rFonts w:ascii="Times New Roman" w:hAnsi="Times New Roman" w:cs="Times New Roman"/>
                          <w:lang w:val="en-GB"/>
                        </w:rPr>
                        <w:t>Gakuin</w:t>
                      </w:r>
                      <w:proofErr w:type="spellEnd"/>
                      <w:r w:rsidRPr="00D25834">
                        <w:rPr>
                          <w:rFonts w:ascii="Times New Roman" w:hAnsi="Times New Roman" w:cs="Times New Roman"/>
                          <w:lang w:val="en-GB"/>
                        </w:rPr>
                        <w:t xml:space="preserve"> Language, Education and Research Centre</w:t>
                      </w:r>
                    </w:p>
                    <w:p w14:paraId="72115A06" w14:textId="3BBE7977" w:rsidR="00D25834" w:rsidRDefault="00000000" w:rsidP="00D25834">
                      <w:pPr>
                        <w:spacing w:line="480" w:lineRule="auto"/>
                        <w:rPr>
                          <w:rFonts w:ascii="Times New Roman" w:hAnsi="Times New Roman" w:cs="Times New Roman"/>
                          <w:lang w:val="en-GB"/>
                        </w:rPr>
                      </w:pPr>
                      <w:hyperlink r:id="rId8" w:history="1">
                        <w:r w:rsidR="00915B76" w:rsidRPr="004A37D9">
                          <w:rPr>
                            <w:rStyle w:val="Hyperlink"/>
                            <w:rFonts w:ascii="Times New Roman" w:hAnsi="Times New Roman" w:cs="Times New Roman"/>
                            <w:lang w:val="en-GB"/>
                          </w:rPr>
                          <w:t>rob.higgins@kwansei.ac.jp</w:t>
                        </w:r>
                      </w:hyperlink>
                    </w:p>
                    <w:p w14:paraId="10D16214" w14:textId="15CF340F" w:rsidR="00915B76" w:rsidRPr="00AC7FCD" w:rsidRDefault="00915B76" w:rsidP="00915B76">
                      <w:pPr>
                        <w:tabs>
                          <w:tab w:val="left" w:pos="720"/>
                          <w:tab w:val="left" w:pos="1440"/>
                          <w:tab w:val="left" w:pos="2160"/>
                          <w:tab w:val="left" w:pos="2880"/>
                          <w:tab w:val="left" w:pos="3600"/>
                          <w:tab w:val="left" w:pos="4320"/>
                        </w:tabs>
                        <w:contextualSpacing/>
                        <w:rPr>
                          <w:sz w:val="22"/>
                          <w:szCs w:val="22"/>
                        </w:rPr>
                      </w:pPr>
                      <w:r w:rsidRPr="00B33516">
                        <w:rPr>
                          <w:sz w:val="22"/>
                          <w:szCs w:val="22"/>
                        </w:rPr>
                        <w:t>Higgins, R. M. (2021)</w:t>
                      </w:r>
                      <w:r w:rsidRPr="00B33516">
                        <w:rPr>
                          <w:b/>
                          <w:sz w:val="22"/>
                          <w:szCs w:val="22"/>
                          <w:lang w:val="en-US"/>
                        </w:rPr>
                        <w:t xml:space="preserve"> </w:t>
                      </w:r>
                      <w:r w:rsidRPr="00B33516">
                        <w:rPr>
                          <w:bCs/>
                          <w:sz w:val="22"/>
                          <w:szCs w:val="22"/>
                        </w:rPr>
                        <w:t xml:space="preserve">The </w:t>
                      </w:r>
                      <w:r>
                        <w:rPr>
                          <w:bCs/>
                          <w:sz w:val="22"/>
                          <w:szCs w:val="22"/>
                        </w:rPr>
                        <w:t>i</w:t>
                      </w:r>
                      <w:r w:rsidRPr="00B33516">
                        <w:rPr>
                          <w:bCs/>
                          <w:sz w:val="22"/>
                          <w:szCs w:val="22"/>
                        </w:rPr>
                        <w:t xml:space="preserve">ncongruence of </w:t>
                      </w:r>
                      <w:r>
                        <w:rPr>
                          <w:bCs/>
                          <w:sz w:val="22"/>
                          <w:szCs w:val="22"/>
                        </w:rPr>
                        <w:t>i</w:t>
                      </w:r>
                      <w:r w:rsidRPr="00B33516">
                        <w:rPr>
                          <w:bCs/>
                          <w:sz w:val="22"/>
                          <w:szCs w:val="22"/>
                        </w:rPr>
                        <w:t xml:space="preserve">nternationalisation </w:t>
                      </w:r>
                      <w:r>
                        <w:rPr>
                          <w:bCs/>
                          <w:sz w:val="22"/>
                          <w:szCs w:val="22"/>
                        </w:rPr>
                        <w:t>p</w:t>
                      </w:r>
                      <w:r w:rsidRPr="00B33516">
                        <w:rPr>
                          <w:bCs/>
                          <w:sz w:val="22"/>
                          <w:szCs w:val="22"/>
                        </w:rPr>
                        <w:t xml:space="preserve">olicy in Japanese </w:t>
                      </w:r>
                      <w:r>
                        <w:rPr>
                          <w:bCs/>
                          <w:sz w:val="22"/>
                          <w:szCs w:val="22"/>
                        </w:rPr>
                        <w:t>h</w:t>
                      </w:r>
                      <w:r w:rsidRPr="00B33516">
                        <w:rPr>
                          <w:bCs/>
                          <w:sz w:val="22"/>
                          <w:szCs w:val="22"/>
                        </w:rPr>
                        <w:t xml:space="preserve">igher </w:t>
                      </w:r>
                      <w:r>
                        <w:rPr>
                          <w:bCs/>
                          <w:sz w:val="22"/>
                          <w:szCs w:val="22"/>
                        </w:rPr>
                        <w:t>e</w:t>
                      </w:r>
                      <w:r w:rsidRPr="00B33516">
                        <w:rPr>
                          <w:bCs/>
                          <w:sz w:val="22"/>
                          <w:szCs w:val="22"/>
                        </w:rPr>
                        <w:t xml:space="preserve">ducation: </w:t>
                      </w:r>
                      <w:r>
                        <w:rPr>
                          <w:bCs/>
                          <w:sz w:val="22"/>
                          <w:szCs w:val="22"/>
                        </w:rPr>
                        <w:t>a</w:t>
                      </w:r>
                      <w:r w:rsidRPr="00B33516">
                        <w:rPr>
                          <w:bCs/>
                          <w:sz w:val="22"/>
                          <w:szCs w:val="22"/>
                        </w:rPr>
                        <w:t xml:space="preserve"> </w:t>
                      </w:r>
                      <w:r>
                        <w:rPr>
                          <w:bCs/>
                          <w:sz w:val="22"/>
                          <w:szCs w:val="22"/>
                        </w:rPr>
                        <w:t>c</w:t>
                      </w:r>
                      <w:r w:rsidRPr="00B33516">
                        <w:rPr>
                          <w:bCs/>
                          <w:sz w:val="22"/>
                          <w:szCs w:val="22"/>
                        </w:rPr>
                        <w:t xml:space="preserve">ritical </w:t>
                      </w:r>
                      <w:r>
                        <w:rPr>
                          <w:bCs/>
                          <w:sz w:val="22"/>
                          <w:szCs w:val="22"/>
                        </w:rPr>
                        <w:t>d</w:t>
                      </w:r>
                      <w:r w:rsidRPr="00B33516">
                        <w:rPr>
                          <w:bCs/>
                          <w:sz w:val="22"/>
                          <w:szCs w:val="22"/>
                        </w:rPr>
                        <w:t xml:space="preserve">iscourse </w:t>
                      </w:r>
                      <w:r>
                        <w:rPr>
                          <w:bCs/>
                          <w:sz w:val="22"/>
                          <w:szCs w:val="22"/>
                        </w:rPr>
                        <w:t>a</w:t>
                      </w:r>
                      <w:r w:rsidRPr="00B33516">
                        <w:rPr>
                          <w:bCs/>
                          <w:sz w:val="22"/>
                          <w:szCs w:val="22"/>
                        </w:rPr>
                        <w:t>nalysis</w:t>
                      </w:r>
                      <w:r>
                        <w:rPr>
                          <w:bCs/>
                          <w:sz w:val="22"/>
                          <w:szCs w:val="22"/>
                        </w:rPr>
                        <w:t>.</w:t>
                      </w:r>
                      <w:r w:rsidRPr="00B33516">
                        <w:rPr>
                          <w:bCs/>
                          <w:sz w:val="22"/>
                          <w:szCs w:val="22"/>
                        </w:rPr>
                        <w:t xml:space="preserve"> </w:t>
                      </w:r>
                      <w:r w:rsidRPr="00B33516">
                        <w:rPr>
                          <w:bCs/>
                          <w:i/>
                          <w:iCs/>
                          <w:sz w:val="22"/>
                          <w:szCs w:val="22"/>
                        </w:rPr>
                        <w:t xml:space="preserve">International Journal of Bias, Identity and Diversities in Education </w:t>
                      </w:r>
                      <w:r w:rsidRPr="00B33516">
                        <w:rPr>
                          <w:bCs/>
                          <w:sz w:val="22"/>
                          <w:szCs w:val="22"/>
                        </w:rPr>
                        <w:t>6(1)</w:t>
                      </w:r>
                      <w:r>
                        <w:rPr>
                          <w:bCs/>
                          <w:sz w:val="22"/>
                          <w:szCs w:val="22"/>
                        </w:rPr>
                        <w:t>: pp.60-77.</w:t>
                      </w:r>
                    </w:p>
                    <w:p w14:paraId="4BAC652B" w14:textId="77777777" w:rsidR="00915B76" w:rsidRPr="00AC7FCD" w:rsidRDefault="00915B76" w:rsidP="00915B76">
                      <w:pPr>
                        <w:tabs>
                          <w:tab w:val="left" w:pos="720"/>
                          <w:tab w:val="left" w:pos="1440"/>
                          <w:tab w:val="left" w:pos="2160"/>
                          <w:tab w:val="left" w:pos="2880"/>
                          <w:tab w:val="left" w:pos="3600"/>
                          <w:tab w:val="left" w:pos="4320"/>
                        </w:tabs>
                        <w:contextualSpacing/>
                        <w:rPr>
                          <w:sz w:val="22"/>
                          <w:szCs w:val="22"/>
                          <w:lang w:val="en-US"/>
                        </w:rPr>
                      </w:pPr>
                    </w:p>
                    <w:p w14:paraId="2FB1FC89" w14:textId="490CEC94" w:rsidR="00915B76" w:rsidRDefault="00915B76" w:rsidP="00915B76">
                      <w:pPr>
                        <w:tabs>
                          <w:tab w:val="left" w:pos="720"/>
                          <w:tab w:val="left" w:pos="1440"/>
                          <w:tab w:val="left" w:pos="2160"/>
                          <w:tab w:val="left" w:pos="2880"/>
                          <w:tab w:val="left" w:pos="3600"/>
                          <w:tab w:val="left" w:pos="4320"/>
                        </w:tabs>
                        <w:contextualSpacing/>
                        <w:rPr>
                          <w:sz w:val="22"/>
                          <w:szCs w:val="22"/>
                          <w:lang w:val="en-US"/>
                        </w:rPr>
                      </w:pPr>
                      <w:r w:rsidRPr="00AC7FCD">
                        <w:rPr>
                          <w:sz w:val="22"/>
                          <w:szCs w:val="22"/>
                          <w:lang w:val="en-US"/>
                        </w:rPr>
                        <w:t xml:space="preserve">Higgins, R. M. (2021) Critical English curriculum enactment: a policy planning perspective. In: Snowden, P. (Ed.) </w:t>
                      </w:r>
                      <w:r w:rsidRPr="00AC7FCD">
                        <w:rPr>
                          <w:i/>
                          <w:iCs/>
                          <w:sz w:val="22"/>
                          <w:szCs w:val="22"/>
                          <w:lang w:val="en-US"/>
                        </w:rPr>
                        <w:t>Handbook of Higher Education in Japan</w:t>
                      </w:r>
                      <w:r w:rsidRPr="00AC7FCD">
                        <w:rPr>
                          <w:sz w:val="22"/>
                          <w:szCs w:val="22"/>
                          <w:lang w:val="en-US"/>
                        </w:rPr>
                        <w:t xml:space="preserve">, </w:t>
                      </w:r>
                      <w:r w:rsidRPr="00AC7FCD">
                        <w:rPr>
                          <w:i/>
                          <w:iCs/>
                          <w:sz w:val="22"/>
                          <w:szCs w:val="22"/>
                          <w:lang w:val="en-US"/>
                        </w:rPr>
                        <w:t>pp.350-361</w:t>
                      </w:r>
                      <w:r w:rsidRPr="00AC7FCD">
                        <w:rPr>
                          <w:sz w:val="22"/>
                          <w:szCs w:val="22"/>
                          <w:lang w:val="en-US"/>
                        </w:rPr>
                        <w:t>. Tokyo: Japan Documents: MHM Limited.</w:t>
                      </w:r>
                    </w:p>
                    <w:p w14:paraId="5A31EC69" w14:textId="77777777" w:rsidR="00915B76" w:rsidRDefault="00915B76" w:rsidP="00915B76">
                      <w:pPr>
                        <w:tabs>
                          <w:tab w:val="left" w:pos="720"/>
                          <w:tab w:val="left" w:pos="1440"/>
                          <w:tab w:val="left" w:pos="2160"/>
                          <w:tab w:val="left" w:pos="2880"/>
                          <w:tab w:val="left" w:pos="3600"/>
                          <w:tab w:val="left" w:pos="4320"/>
                        </w:tabs>
                        <w:contextualSpacing/>
                        <w:rPr>
                          <w:sz w:val="22"/>
                          <w:szCs w:val="22"/>
                          <w:lang w:val="en-US"/>
                        </w:rPr>
                      </w:pPr>
                    </w:p>
                    <w:p w14:paraId="48474D6A" w14:textId="77777777" w:rsidR="00915B76" w:rsidRDefault="00915B76" w:rsidP="00915B76">
                      <w:pPr>
                        <w:tabs>
                          <w:tab w:val="left" w:pos="720"/>
                          <w:tab w:val="left" w:pos="1440"/>
                          <w:tab w:val="left" w:pos="2160"/>
                          <w:tab w:val="left" w:pos="2880"/>
                          <w:tab w:val="left" w:pos="3600"/>
                          <w:tab w:val="left" w:pos="4320"/>
                        </w:tabs>
                        <w:contextualSpacing/>
                        <w:rPr>
                          <w:sz w:val="22"/>
                          <w:szCs w:val="22"/>
                        </w:rPr>
                      </w:pPr>
                      <w:r w:rsidRPr="00AC7FCD">
                        <w:rPr>
                          <w:sz w:val="22"/>
                          <w:szCs w:val="22"/>
                        </w:rPr>
                        <w:t xml:space="preserve">Higgins, R.M. and Brady, A. (2016) Language policy, planning, and enactment: the necessity and empowering potential at the local level. </w:t>
                      </w:r>
                      <w:r w:rsidRPr="00AC7FCD">
                        <w:rPr>
                          <w:i/>
                          <w:sz w:val="22"/>
                          <w:szCs w:val="22"/>
                        </w:rPr>
                        <w:t>Current Issues in Language Planning</w:t>
                      </w:r>
                      <w:r w:rsidRPr="00AC7FCD">
                        <w:rPr>
                          <w:sz w:val="22"/>
                          <w:szCs w:val="22"/>
                        </w:rPr>
                        <w:t xml:space="preserve"> 17(3/4): pp.242-259.</w:t>
                      </w:r>
                    </w:p>
                    <w:p w14:paraId="4FB2937F" w14:textId="77777777" w:rsidR="00915B76" w:rsidRPr="00D25834" w:rsidRDefault="00915B76" w:rsidP="00D25834">
                      <w:pPr>
                        <w:spacing w:line="480" w:lineRule="auto"/>
                        <w:rPr>
                          <w:rFonts w:ascii="Times New Roman" w:hAnsi="Times New Roman" w:cs="Times New Roman"/>
                          <w:lang w:val="en-GB"/>
                        </w:rPr>
                      </w:pPr>
                    </w:p>
                    <w:p w14:paraId="4261AA04" w14:textId="77777777" w:rsidR="00D25834" w:rsidRPr="00C425A1" w:rsidRDefault="00D25834">
                      <w:pPr>
                        <w:rPr>
                          <w:rFonts w:ascii="Times New Roman" w:hAnsi="Times New Roman" w:cs="Times New Roman"/>
                          <w:b/>
                          <w:bCs/>
                        </w:rPr>
                      </w:pPr>
                    </w:p>
                  </w:txbxContent>
                </v:textbox>
                <w10:wrap type="square"/>
              </v:shape>
            </w:pict>
          </mc:Fallback>
        </mc:AlternateContent>
      </w:r>
    </w:p>
    <w:p w14:paraId="4590358E" w14:textId="77777777" w:rsidR="00D25834" w:rsidRDefault="00D25834">
      <w:pPr>
        <w:rPr>
          <w:rFonts w:ascii="Times New Roman" w:hAnsi="Times New Roman" w:cs="Times New Roman"/>
          <w:b/>
          <w:bCs/>
          <w:lang w:val="en-GB"/>
        </w:rPr>
      </w:pPr>
    </w:p>
    <w:p w14:paraId="2A2AE598" w14:textId="77777777" w:rsidR="00D25834" w:rsidRDefault="00D25834">
      <w:pPr>
        <w:rPr>
          <w:rFonts w:ascii="Times New Roman" w:hAnsi="Times New Roman" w:cs="Times New Roman"/>
          <w:b/>
          <w:bCs/>
          <w:lang w:val="en-GB"/>
        </w:rPr>
      </w:pPr>
    </w:p>
    <w:p w14:paraId="62A55B1F" w14:textId="77777777" w:rsidR="00D25834" w:rsidRDefault="00D25834">
      <w:pPr>
        <w:rPr>
          <w:rFonts w:ascii="Times New Roman" w:hAnsi="Times New Roman" w:cs="Times New Roman"/>
          <w:b/>
          <w:bCs/>
          <w:lang w:val="en-GB"/>
        </w:rPr>
      </w:pPr>
    </w:p>
    <w:p w14:paraId="76380DE4" w14:textId="77777777" w:rsidR="00D25834" w:rsidRDefault="00D25834">
      <w:pPr>
        <w:rPr>
          <w:rFonts w:ascii="Times New Roman" w:hAnsi="Times New Roman" w:cs="Times New Roman"/>
          <w:b/>
          <w:bCs/>
          <w:lang w:val="en-GB"/>
        </w:rPr>
      </w:pPr>
    </w:p>
    <w:p w14:paraId="4A217B69" w14:textId="77777777" w:rsidR="00D25834" w:rsidRDefault="00D25834">
      <w:pPr>
        <w:rPr>
          <w:rFonts w:ascii="Times New Roman" w:hAnsi="Times New Roman" w:cs="Times New Roman"/>
          <w:b/>
          <w:bCs/>
          <w:lang w:val="en-GB"/>
        </w:rPr>
      </w:pPr>
    </w:p>
    <w:p w14:paraId="6377ECF8" w14:textId="77777777" w:rsidR="00D25834" w:rsidRDefault="00D25834">
      <w:pPr>
        <w:rPr>
          <w:rFonts w:ascii="Times New Roman" w:hAnsi="Times New Roman" w:cs="Times New Roman"/>
          <w:b/>
          <w:bCs/>
          <w:lang w:val="en-GB"/>
        </w:rPr>
      </w:pPr>
    </w:p>
    <w:p w14:paraId="1FCA6A1C" w14:textId="77777777" w:rsidR="00D25834" w:rsidRDefault="00D25834">
      <w:pPr>
        <w:rPr>
          <w:rFonts w:ascii="Times New Roman" w:hAnsi="Times New Roman" w:cs="Times New Roman"/>
          <w:b/>
          <w:bCs/>
          <w:lang w:val="en-GB"/>
        </w:rPr>
      </w:pPr>
    </w:p>
    <w:p w14:paraId="6EF49749" w14:textId="77777777" w:rsidR="00D25834" w:rsidRDefault="00D25834">
      <w:pPr>
        <w:rPr>
          <w:rFonts w:ascii="Times New Roman" w:hAnsi="Times New Roman" w:cs="Times New Roman"/>
          <w:b/>
          <w:bCs/>
          <w:lang w:val="en-GB"/>
        </w:rPr>
      </w:pPr>
    </w:p>
    <w:p w14:paraId="56C1BAD7" w14:textId="77777777" w:rsidR="00D25834" w:rsidRDefault="00D25834">
      <w:pPr>
        <w:rPr>
          <w:rFonts w:ascii="Times New Roman" w:hAnsi="Times New Roman" w:cs="Times New Roman"/>
          <w:b/>
          <w:bCs/>
          <w:lang w:val="en-GB"/>
        </w:rPr>
      </w:pPr>
    </w:p>
    <w:p w14:paraId="0D97BC68" w14:textId="77777777" w:rsidR="00915B76" w:rsidRDefault="00915B76">
      <w:pPr>
        <w:rPr>
          <w:rFonts w:ascii="Times New Roman" w:hAnsi="Times New Roman" w:cs="Times New Roman"/>
          <w:b/>
          <w:bCs/>
          <w:sz w:val="32"/>
          <w:szCs w:val="32"/>
          <w:lang w:val="en-GB"/>
        </w:rPr>
      </w:pPr>
    </w:p>
    <w:p w14:paraId="1DB74FED" w14:textId="77777777" w:rsidR="00915B76" w:rsidRDefault="00915B76">
      <w:pPr>
        <w:rPr>
          <w:rFonts w:ascii="Times New Roman" w:hAnsi="Times New Roman" w:cs="Times New Roman"/>
          <w:b/>
          <w:bCs/>
          <w:sz w:val="32"/>
          <w:szCs w:val="32"/>
          <w:lang w:val="en-GB"/>
        </w:rPr>
      </w:pPr>
    </w:p>
    <w:p w14:paraId="4161006F" w14:textId="77777777" w:rsidR="00915B76" w:rsidRDefault="00915B76">
      <w:pPr>
        <w:rPr>
          <w:rFonts w:ascii="Times New Roman" w:hAnsi="Times New Roman" w:cs="Times New Roman"/>
          <w:b/>
          <w:bCs/>
          <w:sz w:val="32"/>
          <w:szCs w:val="32"/>
          <w:lang w:val="en-GB"/>
        </w:rPr>
      </w:pPr>
    </w:p>
    <w:p w14:paraId="468B323E" w14:textId="77777777" w:rsidR="00915B76" w:rsidRDefault="00915B76">
      <w:pPr>
        <w:rPr>
          <w:rFonts w:ascii="Times New Roman" w:hAnsi="Times New Roman" w:cs="Times New Roman"/>
          <w:b/>
          <w:bCs/>
          <w:sz w:val="32"/>
          <w:szCs w:val="32"/>
          <w:lang w:val="en-GB"/>
        </w:rPr>
      </w:pPr>
    </w:p>
    <w:p w14:paraId="2F19E9D3" w14:textId="77777777" w:rsidR="00915B76" w:rsidRDefault="00915B76">
      <w:pPr>
        <w:rPr>
          <w:rFonts w:ascii="Times New Roman" w:hAnsi="Times New Roman" w:cs="Times New Roman"/>
          <w:b/>
          <w:bCs/>
          <w:sz w:val="32"/>
          <w:szCs w:val="32"/>
          <w:lang w:val="en-GB"/>
        </w:rPr>
      </w:pPr>
    </w:p>
    <w:p w14:paraId="31D38EE6" w14:textId="77777777" w:rsidR="00915B76" w:rsidRDefault="00915B76">
      <w:pPr>
        <w:rPr>
          <w:rFonts w:ascii="Times New Roman" w:hAnsi="Times New Roman" w:cs="Times New Roman"/>
          <w:b/>
          <w:bCs/>
          <w:sz w:val="32"/>
          <w:szCs w:val="32"/>
          <w:lang w:val="en-GB"/>
        </w:rPr>
      </w:pPr>
    </w:p>
    <w:p w14:paraId="42FAD716" w14:textId="77777777" w:rsidR="00915B76" w:rsidRDefault="00915B76">
      <w:pPr>
        <w:rPr>
          <w:rFonts w:ascii="Times New Roman" w:hAnsi="Times New Roman" w:cs="Times New Roman"/>
          <w:b/>
          <w:bCs/>
          <w:sz w:val="32"/>
          <w:szCs w:val="32"/>
          <w:lang w:val="en-GB"/>
        </w:rPr>
      </w:pPr>
    </w:p>
    <w:p w14:paraId="0F5AEA8F" w14:textId="1DF4073B" w:rsidR="006642B4" w:rsidRPr="00A043B9" w:rsidRDefault="00BE2CC3">
      <w:pPr>
        <w:rPr>
          <w:rFonts w:ascii="Times New Roman" w:hAnsi="Times New Roman" w:cs="Times New Roman"/>
          <w:b/>
          <w:bCs/>
          <w:sz w:val="32"/>
          <w:szCs w:val="32"/>
          <w:u w:val="single"/>
          <w:lang w:val="en-GB"/>
        </w:rPr>
      </w:pPr>
      <w:r w:rsidRPr="00A043B9">
        <w:rPr>
          <w:rFonts w:ascii="Times New Roman" w:hAnsi="Times New Roman" w:cs="Times New Roman"/>
          <w:b/>
          <w:bCs/>
          <w:sz w:val="32"/>
          <w:szCs w:val="32"/>
          <w:u w:val="single"/>
          <w:lang w:val="en-GB"/>
        </w:rPr>
        <w:t xml:space="preserve">Acronyms </w:t>
      </w:r>
    </w:p>
    <w:p w14:paraId="35C620C6" w14:textId="0CE42A91" w:rsidR="00421814" w:rsidRDefault="00421814">
      <w:pPr>
        <w:rPr>
          <w:rFonts w:ascii="Times New Roman" w:hAnsi="Times New Roman" w:cs="Times New Roman"/>
          <w:b/>
          <w:bCs/>
          <w:sz w:val="32"/>
          <w:szCs w:val="32"/>
          <w:lang w:val="en-GB"/>
        </w:rPr>
      </w:pPr>
    </w:p>
    <w:p w14:paraId="2841BFF7" w14:textId="713F7B8A" w:rsidR="00421814" w:rsidRPr="00421814" w:rsidRDefault="00421814">
      <w:pPr>
        <w:rPr>
          <w:rFonts w:ascii="Times New Roman" w:hAnsi="Times New Roman" w:cs="Times New Roman"/>
          <w:lang w:val="en-GB"/>
        </w:rPr>
      </w:pPr>
      <w:r w:rsidRPr="00421814">
        <w:rPr>
          <w:rFonts w:ascii="Times New Roman" w:hAnsi="Times New Roman" w:cs="Times New Roman"/>
          <w:lang w:val="en-US"/>
        </w:rPr>
        <w:t xml:space="preserve">The </w:t>
      </w:r>
      <w:r w:rsidRPr="00421814">
        <w:rPr>
          <w:rFonts w:ascii="Times New Roman" w:hAnsi="Times New Roman" w:cs="Times New Roman"/>
          <w:lang w:val="en-GB"/>
        </w:rPr>
        <w:t xml:space="preserve">Organisation for Economic Cooperation and Development </w:t>
      </w:r>
      <w:r w:rsidRPr="00421814">
        <w:rPr>
          <w:rFonts w:ascii="Times New Roman" w:hAnsi="Times New Roman" w:cs="Times New Roman"/>
          <w:lang w:val="en-US"/>
        </w:rPr>
        <w:t>(</w:t>
      </w:r>
      <w:r w:rsidRPr="00421814">
        <w:rPr>
          <w:rFonts w:ascii="Times New Roman" w:hAnsi="Times New Roman" w:cs="Times New Roman"/>
          <w:b/>
          <w:bCs/>
          <w:lang w:val="en-US"/>
        </w:rPr>
        <w:t>OECD</w:t>
      </w:r>
      <w:r w:rsidRPr="00421814">
        <w:rPr>
          <w:rFonts w:ascii="Times New Roman" w:hAnsi="Times New Roman" w:cs="Times New Roman"/>
          <w:lang w:val="en-US"/>
        </w:rPr>
        <w:t>)</w:t>
      </w:r>
    </w:p>
    <w:p w14:paraId="4A701F90" w14:textId="77777777" w:rsidR="006642B4" w:rsidRDefault="006642B4">
      <w:pPr>
        <w:rPr>
          <w:rFonts w:ascii="Times New Roman" w:hAnsi="Times New Roman" w:cs="Times New Roman"/>
          <w:b/>
          <w:bCs/>
        </w:rPr>
      </w:pPr>
    </w:p>
    <w:p w14:paraId="3152A828" w14:textId="637EABFF" w:rsidR="00937D19" w:rsidRDefault="006642B4">
      <w:pPr>
        <w:rPr>
          <w:rFonts w:ascii="Times New Roman" w:hAnsi="Times New Roman" w:cs="Times New Roman"/>
        </w:rPr>
      </w:pPr>
      <w:r w:rsidRPr="00B73C20">
        <w:rPr>
          <w:rFonts w:ascii="Times New Roman" w:hAnsi="Times New Roman" w:cs="Times New Roman"/>
          <w:b/>
          <w:bCs/>
        </w:rPr>
        <w:t>MEXT</w:t>
      </w:r>
      <w:r w:rsidRPr="00B73C20">
        <w:rPr>
          <w:rFonts w:ascii="Times New Roman" w:hAnsi="Times New Roman" w:cs="Times New Roman"/>
        </w:rPr>
        <w:t xml:space="preserve"> is the acronym of “Ministry of Education, Culture, Sports, Science” and </w:t>
      </w:r>
      <w:r w:rsidRPr="00B73C20">
        <w:rPr>
          <w:rFonts w:ascii="Times New Roman" w:hAnsi="Times New Roman" w:cs="Times New Roman"/>
          <w:b/>
          <w:bCs/>
        </w:rPr>
        <w:t>MEXT</w:t>
      </w:r>
      <w:r w:rsidRPr="00B73C20">
        <w:rPr>
          <w:rFonts w:ascii="Times New Roman" w:hAnsi="Times New Roman" w:cs="Times New Roman"/>
        </w:rPr>
        <w:t xml:space="preserve"> is the acronym of “Ministry of Education, Culture, Sports, Science and Technology” taken from the abbreviation </w:t>
      </w:r>
      <w:r w:rsidRPr="00B73C20">
        <w:rPr>
          <w:rFonts w:ascii="Times New Roman" w:hAnsi="Times New Roman" w:cs="Times New Roman"/>
          <w:b/>
          <w:bCs/>
        </w:rPr>
        <w:t>MECSST</w:t>
      </w:r>
      <w:r w:rsidRPr="00B73C20">
        <w:rPr>
          <w:rFonts w:ascii="Times New Roman" w:hAnsi="Times New Roman" w:cs="Times New Roman"/>
        </w:rPr>
        <w:t>.</w:t>
      </w:r>
    </w:p>
    <w:p w14:paraId="0D992FEE" w14:textId="48D06C37" w:rsidR="006642B4" w:rsidRDefault="006642B4">
      <w:pPr>
        <w:rPr>
          <w:rFonts w:ascii="Times New Roman" w:hAnsi="Times New Roman" w:cs="Times New Roman"/>
        </w:rPr>
      </w:pPr>
    </w:p>
    <w:p w14:paraId="7ED46101" w14:textId="4EAE1704" w:rsidR="006642B4" w:rsidRDefault="006642B4">
      <w:pPr>
        <w:rPr>
          <w:rFonts w:ascii="Times New Roman" w:hAnsi="Times New Roman" w:cs="Times New Roman"/>
          <w:lang w:val="en-GB"/>
        </w:rPr>
      </w:pPr>
      <w:r w:rsidRPr="00706756">
        <w:rPr>
          <w:rFonts w:ascii="Times New Roman" w:hAnsi="Times New Roman" w:cs="Times New Roman"/>
          <w:lang w:val="en-GB"/>
        </w:rPr>
        <w:t>Japan Exchange and Teaching programme</w:t>
      </w:r>
      <w:r>
        <w:rPr>
          <w:rFonts w:ascii="Times New Roman" w:hAnsi="Times New Roman" w:cs="Times New Roman"/>
          <w:lang w:val="en-GB"/>
        </w:rPr>
        <w:t xml:space="preserve"> (</w:t>
      </w:r>
      <w:r w:rsidRPr="00421814">
        <w:rPr>
          <w:rFonts w:ascii="Times New Roman" w:hAnsi="Times New Roman" w:cs="Times New Roman"/>
          <w:b/>
          <w:bCs/>
          <w:lang w:val="en-GB"/>
        </w:rPr>
        <w:t>JET</w:t>
      </w:r>
      <w:r>
        <w:rPr>
          <w:rFonts w:ascii="Times New Roman" w:hAnsi="Times New Roman" w:cs="Times New Roman"/>
          <w:lang w:val="en-GB"/>
        </w:rPr>
        <w:t>)</w:t>
      </w:r>
      <w:r w:rsidRPr="00706756">
        <w:rPr>
          <w:rFonts w:ascii="Times New Roman" w:hAnsi="Times New Roman" w:cs="Times New Roman"/>
          <w:lang w:val="en-GB"/>
        </w:rPr>
        <w:t>. In the late 1980’s and early 1990’s Japan began to invite native speakers without teaching experience or qualifications from Britain, Australasia, and North America countries to assist Japanese English teachers in classroom activities.</w:t>
      </w:r>
    </w:p>
    <w:p w14:paraId="07B5C694" w14:textId="638FD23D" w:rsidR="00BE2CC3" w:rsidRDefault="00BE2CC3">
      <w:pPr>
        <w:rPr>
          <w:rFonts w:ascii="Times New Roman" w:hAnsi="Times New Roman" w:cs="Times New Roman"/>
          <w:lang w:val="en-GB"/>
        </w:rPr>
      </w:pPr>
    </w:p>
    <w:p w14:paraId="1F814A06" w14:textId="3E01962E" w:rsidR="00BE2CC3" w:rsidRDefault="00BE2CC3">
      <w:pPr>
        <w:rPr>
          <w:rFonts w:ascii="Times New Roman" w:hAnsi="Times New Roman" w:cs="Times New Roman"/>
          <w:lang w:val="en-GB"/>
        </w:rPr>
      </w:pPr>
    </w:p>
    <w:p w14:paraId="5DEB3FEC" w14:textId="25001914" w:rsidR="00BE2CC3" w:rsidRDefault="00BE2CC3">
      <w:pPr>
        <w:rPr>
          <w:rFonts w:ascii="Times New Roman" w:hAnsi="Times New Roman" w:cs="Times New Roman"/>
          <w:lang w:val="en-GB"/>
        </w:rPr>
      </w:pPr>
    </w:p>
    <w:p w14:paraId="377F7B62" w14:textId="77777777" w:rsidR="00D25834" w:rsidRDefault="00D25834">
      <w:pPr>
        <w:rPr>
          <w:rFonts w:ascii="Times New Roman" w:hAnsi="Times New Roman" w:cs="Times New Roman"/>
          <w:lang w:val="en-GB"/>
        </w:rPr>
      </w:pPr>
    </w:p>
    <w:p w14:paraId="00F09200" w14:textId="77777777" w:rsidR="00D25834" w:rsidRDefault="00D25834">
      <w:pPr>
        <w:rPr>
          <w:rFonts w:ascii="Times New Roman" w:hAnsi="Times New Roman" w:cs="Times New Roman"/>
          <w:lang w:val="en-GB"/>
        </w:rPr>
      </w:pPr>
    </w:p>
    <w:p w14:paraId="1A4AE85B" w14:textId="77777777" w:rsidR="00D25834" w:rsidRDefault="00D25834">
      <w:pPr>
        <w:rPr>
          <w:rFonts w:ascii="Times New Roman" w:hAnsi="Times New Roman" w:cs="Times New Roman"/>
          <w:lang w:val="en-GB"/>
        </w:rPr>
      </w:pPr>
    </w:p>
    <w:p w14:paraId="677904E6" w14:textId="77777777" w:rsidR="00D25834" w:rsidRDefault="00D25834">
      <w:pPr>
        <w:rPr>
          <w:rFonts w:ascii="Times New Roman" w:hAnsi="Times New Roman" w:cs="Times New Roman"/>
          <w:lang w:val="en-GB"/>
        </w:rPr>
      </w:pPr>
    </w:p>
    <w:p w14:paraId="178074DE" w14:textId="77777777" w:rsidR="00D25834" w:rsidRDefault="00D25834">
      <w:pPr>
        <w:rPr>
          <w:rFonts w:ascii="Times New Roman" w:hAnsi="Times New Roman" w:cs="Times New Roman"/>
          <w:lang w:val="en-GB"/>
        </w:rPr>
      </w:pPr>
    </w:p>
    <w:p w14:paraId="27217A9D" w14:textId="77777777" w:rsidR="00D25834" w:rsidRDefault="00D25834">
      <w:pPr>
        <w:rPr>
          <w:rFonts w:ascii="Times New Roman" w:hAnsi="Times New Roman" w:cs="Times New Roman"/>
          <w:lang w:val="en-GB"/>
        </w:rPr>
      </w:pPr>
    </w:p>
    <w:p w14:paraId="4F73E16C" w14:textId="77777777" w:rsidR="00D25834" w:rsidRDefault="00D25834">
      <w:pPr>
        <w:rPr>
          <w:rFonts w:ascii="Times New Roman" w:hAnsi="Times New Roman" w:cs="Times New Roman"/>
          <w:lang w:val="en-GB"/>
        </w:rPr>
      </w:pPr>
    </w:p>
    <w:p w14:paraId="14E1D7DC" w14:textId="77777777" w:rsidR="00D25834" w:rsidRDefault="00D25834">
      <w:pPr>
        <w:rPr>
          <w:rFonts w:ascii="Times New Roman" w:hAnsi="Times New Roman" w:cs="Times New Roman"/>
          <w:lang w:val="en-GB"/>
        </w:rPr>
      </w:pPr>
    </w:p>
    <w:p w14:paraId="4B0B3545" w14:textId="77777777" w:rsidR="00D25834" w:rsidRDefault="00D25834">
      <w:pPr>
        <w:rPr>
          <w:rFonts w:ascii="Times New Roman" w:hAnsi="Times New Roman" w:cs="Times New Roman"/>
          <w:lang w:val="en-GB"/>
        </w:rPr>
      </w:pPr>
    </w:p>
    <w:p w14:paraId="230267ED" w14:textId="77777777" w:rsidR="00D25834" w:rsidRDefault="00D25834">
      <w:pPr>
        <w:rPr>
          <w:rFonts w:ascii="Times New Roman" w:hAnsi="Times New Roman" w:cs="Times New Roman"/>
          <w:lang w:val="en-GB"/>
        </w:rPr>
      </w:pPr>
    </w:p>
    <w:p w14:paraId="4F8EF0E2" w14:textId="77777777" w:rsidR="00CD5CA9" w:rsidRDefault="00CD5CA9">
      <w:pPr>
        <w:rPr>
          <w:rFonts w:ascii="Times New Roman" w:hAnsi="Times New Roman" w:cs="Times New Roman"/>
          <w:b/>
          <w:bCs/>
          <w:sz w:val="32"/>
          <w:szCs w:val="32"/>
          <w:u w:val="single"/>
          <w:lang w:val="en-GB"/>
        </w:rPr>
      </w:pPr>
    </w:p>
    <w:p w14:paraId="0FCECDAA" w14:textId="78041462" w:rsidR="00BE2CC3" w:rsidRPr="00D25834" w:rsidRDefault="00BE2CC3">
      <w:pPr>
        <w:rPr>
          <w:rFonts w:ascii="Times New Roman" w:hAnsi="Times New Roman" w:cs="Times New Roman"/>
          <w:b/>
          <w:bCs/>
          <w:sz w:val="32"/>
          <w:szCs w:val="32"/>
          <w:u w:val="single"/>
          <w:lang w:val="en-GB"/>
        </w:rPr>
      </w:pPr>
      <w:r w:rsidRPr="00D25834">
        <w:rPr>
          <w:rFonts w:ascii="Times New Roman" w:hAnsi="Times New Roman" w:cs="Times New Roman"/>
          <w:b/>
          <w:bCs/>
          <w:sz w:val="32"/>
          <w:szCs w:val="32"/>
          <w:u w:val="single"/>
          <w:lang w:val="en-GB"/>
        </w:rPr>
        <w:lastRenderedPageBreak/>
        <w:t xml:space="preserve">References </w:t>
      </w:r>
    </w:p>
    <w:p w14:paraId="33B90B51" w14:textId="4D0E240A" w:rsidR="00BC5CC8" w:rsidRDefault="00BC5CC8">
      <w:pPr>
        <w:rPr>
          <w:rFonts w:ascii="Times New Roman" w:hAnsi="Times New Roman" w:cs="Times New Roman"/>
          <w:lang w:val="en-GB"/>
        </w:rPr>
      </w:pPr>
    </w:p>
    <w:p w14:paraId="5F4A74D5" w14:textId="77777777" w:rsidR="00BC5CC8" w:rsidRPr="00B00401" w:rsidRDefault="00BC5CC8" w:rsidP="00BC5CC8">
      <w:pPr>
        <w:tabs>
          <w:tab w:val="left" w:pos="720"/>
          <w:tab w:val="left" w:pos="1440"/>
          <w:tab w:val="left" w:pos="2160"/>
          <w:tab w:val="left" w:pos="2880"/>
          <w:tab w:val="left" w:pos="3600"/>
          <w:tab w:val="left" w:pos="4320"/>
        </w:tabs>
        <w:contextualSpacing/>
        <w:rPr>
          <w:rFonts w:ascii="Times New Roman" w:hAnsi="Times New Roman" w:cs="Times New Roman"/>
        </w:rPr>
      </w:pPr>
      <w:r w:rsidRPr="00B00401">
        <w:rPr>
          <w:rFonts w:ascii="Times New Roman" w:hAnsi="Times New Roman" w:cs="Times New Roman"/>
        </w:rPr>
        <w:t>Aspinall, R. W. (2016) Is ‘dynamism without risk’ possible in the Japanese university sector?: A critique of the 2009 OECD Report on higher education in Japan. In</w:t>
      </w:r>
      <w:r w:rsidRPr="00B00401">
        <w:rPr>
          <w:rFonts w:ascii="Times New Roman" w:hAnsi="Times New Roman" w:cs="Times New Roman"/>
          <w:lang w:val="en-GB"/>
        </w:rPr>
        <w:t xml:space="preserve"> J.</w:t>
      </w:r>
      <w:r w:rsidRPr="00B00401">
        <w:rPr>
          <w:rFonts w:ascii="Times New Roman" w:hAnsi="Times New Roman" w:cs="Times New Roman"/>
        </w:rPr>
        <w:t xml:space="preserve"> Mock, </w:t>
      </w:r>
      <w:r w:rsidRPr="00B00401">
        <w:rPr>
          <w:rFonts w:ascii="Times New Roman" w:hAnsi="Times New Roman" w:cs="Times New Roman"/>
          <w:lang w:val="en-GB"/>
        </w:rPr>
        <w:t xml:space="preserve">H. </w:t>
      </w:r>
      <w:r w:rsidRPr="00B00401">
        <w:rPr>
          <w:rFonts w:ascii="Times New Roman" w:hAnsi="Times New Roman" w:cs="Times New Roman"/>
        </w:rPr>
        <w:t>Kawamura,</w:t>
      </w:r>
      <w:r w:rsidRPr="00B00401">
        <w:rPr>
          <w:rFonts w:ascii="Times New Roman" w:hAnsi="Times New Roman" w:cs="Times New Roman"/>
          <w:lang w:val="en-GB"/>
        </w:rPr>
        <w:t xml:space="preserve"> &amp; N.</w:t>
      </w:r>
      <w:r w:rsidRPr="00B00401">
        <w:rPr>
          <w:rFonts w:ascii="Times New Roman" w:hAnsi="Times New Roman" w:cs="Times New Roman"/>
        </w:rPr>
        <w:t xml:space="preserve"> Naganuma</w:t>
      </w:r>
      <w:r w:rsidRPr="00B00401">
        <w:rPr>
          <w:rFonts w:ascii="Times New Roman" w:hAnsi="Times New Roman" w:cs="Times New Roman"/>
          <w:lang w:val="en-GB"/>
        </w:rPr>
        <w:t xml:space="preserve"> </w:t>
      </w:r>
      <w:r w:rsidRPr="00B00401">
        <w:rPr>
          <w:rFonts w:ascii="Times New Roman" w:hAnsi="Times New Roman" w:cs="Times New Roman"/>
        </w:rPr>
        <w:t>(Eds.)</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i/>
        </w:rPr>
        <w:t xml:space="preserve">The impact of internationalization on Japanese higher education: </w:t>
      </w:r>
      <w:r w:rsidRPr="00B00401">
        <w:rPr>
          <w:rFonts w:ascii="Times New Roman" w:hAnsi="Times New Roman" w:cs="Times New Roman"/>
          <w:i/>
          <w:lang w:val="en-GB"/>
        </w:rPr>
        <w:t>I</w:t>
      </w:r>
      <w:r w:rsidRPr="00B00401">
        <w:rPr>
          <w:rFonts w:ascii="Times New Roman" w:hAnsi="Times New Roman" w:cs="Times New Roman"/>
          <w:i/>
        </w:rPr>
        <w:t>s Japanese education really changing?</w:t>
      </w:r>
      <w:r w:rsidRPr="00B00401">
        <w:rPr>
          <w:rFonts w:ascii="Times New Roman" w:hAnsi="Times New Roman" w:cs="Times New Roman"/>
        </w:rPr>
        <w:t xml:space="preserve"> </w:t>
      </w:r>
      <w:r w:rsidRPr="00B00401">
        <w:rPr>
          <w:rFonts w:ascii="Times New Roman" w:hAnsi="Times New Roman" w:cs="Times New Roman"/>
          <w:lang w:val="en-GB"/>
        </w:rPr>
        <w:t>(</w:t>
      </w:r>
      <w:r w:rsidRPr="00B00401">
        <w:rPr>
          <w:rFonts w:ascii="Times New Roman" w:hAnsi="Times New Roman" w:cs="Times New Roman"/>
        </w:rPr>
        <w:t>pp.107–119</w:t>
      </w:r>
      <w:r w:rsidRPr="00B00401">
        <w:rPr>
          <w:rFonts w:ascii="Times New Roman" w:hAnsi="Times New Roman" w:cs="Times New Roman"/>
          <w:i/>
          <w:iCs/>
          <w:lang w:val="en-GB"/>
        </w:rPr>
        <w:t>)</w:t>
      </w:r>
      <w:r w:rsidRPr="00B00401">
        <w:rPr>
          <w:rFonts w:ascii="Times New Roman" w:hAnsi="Times New Roman" w:cs="Times New Roman"/>
        </w:rPr>
        <w:t xml:space="preserve">. Sense. </w:t>
      </w:r>
    </w:p>
    <w:p w14:paraId="32897B43" w14:textId="77777777" w:rsidR="00BC5CC8" w:rsidRDefault="00BC5CC8">
      <w:pPr>
        <w:rPr>
          <w:rFonts w:ascii="Times New Roman" w:hAnsi="Times New Roman" w:cs="Times New Roman"/>
          <w:lang w:val="en-GB"/>
        </w:rPr>
      </w:pPr>
    </w:p>
    <w:p w14:paraId="3DAB7E6C" w14:textId="77777777" w:rsidR="00BC5CC8" w:rsidRPr="00B00401" w:rsidRDefault="00BC5CC8" w:rsidP="00BC5CC8">
      <w:pPr>
        <w:tabs>
          <w:tab w:val="left" w:pos="720"/>
          <w:tab w:val="left" w:pos="1440"/>
          <w:tab w:val="left" w:pos="2160"/>
          <w:tab w:val="left" w:pos="2880"/>
          <w:tab w:val="left" w:pos="3600"/>
          <w:tab w:val="left" w:pos="4320"/>
        </w:tabs>
        <w:contextualSpacing/>
        <w:rPr>
          <w:rFonts w:ascii="Times New Roman" w:hAnsi="Times New Roman" w:cs="Times New Roman"/>
        </w:rPr>
      </w:pPr>
      <w:r w:rsidRPr="00B00401">
        <w:rPr>
          <w:rFonts w:ascii="Times New Roman" w:hAnsi="Times New Roman" w:cs="Times New Roman"/>
        </w:rPr>
        <w:t>Ball, S., Maguire, M.</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lang w:val="en-GB"/>
        </w:rPr>
        <w:t>&amp;</w:t>
      </w:r>
      <w:r w:rsidRPr="00B00401">
        <w:rPr>
          <w:rFonts w:ascii="Times New Roman" w:hAnsi="Times New Roman" w:cs="Times New Roman"/>
        </w:rPr>
        <w:t xml:space="preserve"> Braun, A. (2012)</w:t>
      </w:r>
      <w:r w:rsidRPr="00B00401">
        <w:rPr>
          <w:rFonts w:ascii="Times New Roman" w:hAnsi="Times New Roman" w:cs="Times New Roman"/>
          <w:lang w:val="en-GB"/>
        </w:rPr>
        <w:t xml:space="preserve">. </w:t>
      </w:r>
      <w:r w:rsidRPr="00B00401">
        <w:rPr>
          <w:rFonts w:ascii="Times New Roman" w:hAnsi="Times New Roman" w:cs="Times New Roman"/>
          <w:i/>
        </w:rPr>
        <w:t xml:space="preserve">How schools do policy. policy enactments in secondary schools. </w:t>
      </w:r>
      <w:r w:rsidRPr="00B00401">
        <w:rPr>
          <w:rFonts w:ascii="Times New Roman" w:hAnsi="Times New Roman" w:cs="Times New Roman"/>
        </w:rPr>
        <w:t>Routledge.</w:t>
      </w:r>
    </w:p>
    <w:p w14:paraId="185240AB" w14:textId="3142F432" w:rsidR="00BC5CC8" w:rsidRDefault="00BC5CC8">
      <w:pPr>
        <w:rPr>
          <w:rFonts w:ascii="Times New Roman" w:hAnsi="Times New Roman" w:cs="Times New Roman"/>
          <w:lang w:val="en-GB"/>
        </w:rPr>
      </w:pPr>
    </w:p>
    <w:p w14:paraId="38702684" w14:textId="210A0AB4" w:rsidR="00BC5CC8" w:rsidRDefault="00BC5CC8" w:rsidP="00BC5CC8">
      <w:pPr>
        <w:tabs>
          <w:tab w:val="left" w:pos="720"/>
          <w:tab w:val="left" w:pos="1440"/>
          <w:tab w:val="left" w:pos="2160"/>
          <w:tab w:val="left" w:pos="2880"/>
          <w:tab w:val="left" w:pos="3600"/>
          <w:tab w:val="left" w:pos="4320"/>
        </w:tabs>
        <w:contextualSpacing/>
        <w:rPr>
          <w:rFonts w:ascii="Times New Roman" w:hAnsi="Times New Roman" w:cs="Times New Roman"/>
        </w:rPr>
      </w:pPr>
      <w:r w:rsidRPr="00B00401">
        <w:rPr>
          <w:rFonts w:ascii="Times New Roman" w:hAnsi="Times New Roman" w:cs="Times New Roman"/>
        </w:rPr>
        <w:t>Bartlett, L.</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lang w:val="en-GB"/>
        </w:rPr>
        <w:t>&amp;</w:t>
      </w:r>
      <w:r w:rsidRPr="00B00401">
        <w:rPr>
          <w:rFonts w:ascii="Times New Roman" w:hAnsi="Times New Roman" w:cs="Times New Roman"/>
        </w:rPr>
        <w:t xml:space="preserve"> Vavrus, F. K. (2015)</w:t>
      </w:r>
      <w:r w:rsidRPr="00B00401">
        <w:rPr>
          <w:rFonts w:ascii="Times New Roman" w:hAnsi="Times New Roman" w:cs="Times New Roman"/>
          <w:lang w:val="en-GB"/>
        </w:rPr>
        <w:t>.</w:t>
      </w:r>
      <w:r w:rsidRPr="00B00401">
        <w:rPr>
          <w:rFonts w:ascii="Times New Roman" w:hAnsi="Times New Roman" w:cs="Times New Roman"/>
        </w:rPr>
        <w:t xml:space="preserve"> Transversing the vertical case study: </w:t>
      </w:r>
      <w:r w:rsidRPr="00B00401">
        <w:rPr>
          <w:rFonts w:ascii="Times New Roman" w:hAnsi="Times New Roman" w:cs="Times New Roman"/>
          <w:lang w:val="en-GB"/>
        </w:rPr>
        <w:t>A</w:t>
      </w:r>
      <w:r w:rsidRPr="00B00401">
        <w:rPr>
          <w:rFonts w:ascii="Times New Roman" w:hAnsi="Times New Roman" w:cs="Times New Roman"/>
        </w:rPr>
        <w:t xml:space="preserve"> methodological approach to studies of educational policy as practice. </w:t>
      </w:r>
      <w:r w:rsidRPr="00B00401">
        <w:rPr>
          <w:rFonts w:ascii="Times New Roman" w:hAnsi="Times New Roman" w:cs="Times New Roman"/>
          <w:i/>
          <w:iCs/>
        </w:rPr>
        <w:t>Anthropology and Education Quarterly</w:t>
      </w:r>
      <w:r w:rsidRPr="00B00401">
        <w:rPr>
          <w:rFonts w:ascii="Times New Roman" w:hAnsi="Times New Roman" w:cs="Times New Roman"/>
          <w:i/>
          <w:iCs/>
          <w:lang w:val="en-GB"/>
        </w:rPr>
        <w:t>,</w:t>
      </w:r>
      <w:r w:rsidRPr="00B00401">
        <w:rPr>
          <w:rFonts w:ascii="Times New Roman" w:hAnsi="Times New Roman" w:cs="Times New Roman"/>
        </w:rPr>
        <w:t xml:space="preserve"> 45</w:t>
      </w:r>
      <w:r w:rsidRPr="00B00401">
        <w:rPr>
          <w:rFonts w:ascii="Times New Roman" w:hAnsi="Times New Roman" w:cs="Times New Roman"/>
          <w:lang w:val="en-GB"/>
        </w:rPr>
        <w:t xml:space="preserve">, </w:t>
      </w:r>
      <w:r w:rsidRPr="00B00401">
        <w:rPr>
          <w:rFonts w:ascii="Times New Roman" w:hAnsi="Times New Roman" w:cs="Times New Roman"/>
        </w:rPr>
        <w:t xml:space="preserve">131-147. </w:t>
      </w:r>
    </w:p>
    <w:p w14:paraId="19496F63" w14:textId="77777777" w:rsidR="00D25834" w:rsidRPr="00B00401" w:rsidRDefault="00D25834" w:rsidP="00BC5CC8">
      <w:pPr>
        <w:tabs>
          <w:tab w:val="left" w:pos="720"/>
          <w:tab w:val="left" w:pos="1440"/>
          <w:tab w:val="left" w:pos="2160"/>
          <w:tab w:val="left" w:pos="2880"/>
          <w:tab w:val="left" w:pos="3600"/>
          <w:tab w:val="left" w:pos="4320"/>
        </w:tabs>
        <w:contextualSpacing/>
        <w:rPr>
          <w:rFonts w:ascii="Times New Roman" w:hAnsi="Times New Roman" w:cs="Times New Roman"/>
        </w:rPr>
      </w:pPr>
    </w:p>
    <w:p w14:paraId="43B1544C" w14:textId="45C175C4" w:rsidR="00BC5CC8" w:rsidRDefault="00BC5CC8" w:rsidP="00BC5CC8">
      <w:pPr>
        <w:tabs>
          <w:tab w:val="left" w:pos="720"/>
          <w:tab w:val="left" w:pos="1440"/>
          <w:tab w:val="left" w:pos="2160"/>
          <w:tab w:val="left" w:pos="2880"/>
          <w:tab w:val="left" w:pos="3600"/>
          <w:tab w:val="left" w:pos="4320"/>
        </w:tabs>
        <w:contextualSpacing/>
        <w:rPr>
          <w:rFonts w:ascii="Times New Roman" w:hAnsi="Times New Roman" w:cs="Times New Roman"/>
        </w:rPr>
      </w:pPr>
      <w:r w:rsidRPr="00B00401">
        <w:rPr>
          <w:rFonts w:ascii="Times New Roman" w:hAnsi="Times New Roman" w:cs="Times New Roman"/>
        </w:rPr>
        <w:t>Bartlett, L.</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lang w:val="en-GB"/>
        </w:rPr>
        <w:t>&amp;</w:t>
      </w:r>
      <w:r w:rsidRPr="00B00401">
        <w:rPr>
          <w:rFonts w:ascii="Times New Roman" w:hAnsi="Times New Roman" w:cs="Times New Roman"/>
        </w:rPr>
        <w:t xml:space="preserve"> Vavrus, F. K. (2017)</w:t>
      </w:r>
      <w:r w:rsidRPr="00B00401">
        <w:rPr>
          <w:rFonts w:ascii="Times New Roman" w:hAnsi="Times New Roman" w:cs="Times New Roman"/>
          <w:lang w:val="en-GB"/>
        </w:rPr>
        <w:t>.</w:t>
      </w:r>
      <w:r w:rsidRPr="00B00401">
        <w:rPr>
          <w:rFonts w:ascii="Times New Roman" w:hAnsi="Times New Roman" w:cs="Times New Roman"/>
        </w:rPr>
        <w:t xml:space="preserve"> Comparative case study. </w:t>
      </w:r>
      <w:r w:rsidRPr="00B00401">
        <w:rPr>
          <w:rFonts w:ascii="Times New Roman" w:hAnsi="Times New Roman" w:cs="Times New Roman"/>
          <w:i/>
          <w:iCs/>
        </w:rPr>
        <w:t>Educação &amp; Realidade</w:t>
      </w:r>
      <w:r w:rsidRPr="00B00401">
        <w:rPr>
          <w:rFonts w:ascii="Times New Roman" w:hAnsi="Times New Roman" w:cs="Times New Roman"/>
          <w:i/>
          <w:iCs/>
          <w:lang w:val="en-GB"/>
        </w:rPr>
        <w:t>,</w:t>
      </w:r>
      <w:r w:rsidRPr="00B00401">
        <w:rPr>
          <w:rFonts w:ascii="Times New Roman" w:hAnsi="Times New Roman" w:cs="Times New Roman"/>
        </w:rPr>
        <w:t xml:space="preserve"> 42(3)</w:t>
      </w:r>
      <w:r w:rsidRPr="00B00401">
        <w:rPr>
          <w:rFonts w:ascii="Times New Roman" w:hAnsi="Times New Roman" w:cs="Times New Roman"/>
          <w:lang w:val="en-GB"/>
        </w:rPr>
        <w:t xml:space="preserve">, </w:t>
      </w:r>
      <w:r w:rsidRPr="00B00401">
        <w:rPr>
          <w:rFonts w:ascii="Times New Roman" w:hAnsi="Times New Roman" w:cs="Times New Roman"/>
        </w:rPr>
        <w:t>899-918.</w:t>
      </w:r>
    </w:p>
    <w:p w14:paraId="29CFB972" w14:textId="77777777" w:rsidR="00D25834" w:rsidRPr="00B00401" w:rsidRDefault="00D25834" w:rsidP="00BC5CC8">
      <w:pPr>
        <w:tabs>
          <w:tab w:val="left" w:pos="720"/>
          <w:tab w:val="left" w:pos="1440"/>
          <w:tab w:val="left" w:pos="2160"/>
          <w:tab w:val="left" w:pos="2880"/>
          <w:tab w:val="left" w:pos="3600"/>
          <w:tab w:val="left" w:pos="4320"/>
        </w:tabs>
        <w:contextualSpacing/>
        <w:rPr>
          <w:rFonts w:ascii="Times New Roman" w:hAnsi="Times New Roman" w:cs="Times New Roman"/>
        </w:rPr>
      </w:pPr>
    </w:p>
    <w:p w14:paraId="426C3C47" w14:textId="77777777" w:rsidR="00D25834" w:rsidRPr="00B00401" w:rsidRDefault="00D25834" w:rsidP="00D25834">
      <w:pPr>
        <w:tabs>
          <w:tab w:val="left" w:pos="720"/>
          <w:tab w:val="left" w:pos="1440"/>
          <w:tab w:val="left" w:pos="2160"/>
          <w:tab w:val="left" w:pos="2880"/>
          <w:tab w:val="left" w:pos="3600"/>
          <w:tab w:val="left" w:pos="4320"/>
        </w:tabs>
        <w:contextualSpacing/>
        <w:rPr>
          <w:rFonts w:ascii="Times New Roman" w:hAnsi="Times New Roman" w:cs="Times New Roman"/>
        </w:rPr>
      </w:pPr>
      <w:proofErr w:type="spellStart"/>
      <w:r w:rsidRPr="00B00401">
        <w:rPr>
          <w:rFonts w:ascii="Times New Roman" w:hAnsi="Times New Roman" w:cs="Times New Roman"/>
          <w:lang w:val="en-US"/>
        </w:rPr>
        <w:t>Beaudin</w:t>
      </w:r>
      <w:proofErr w:type="spellEnd"/>
      <w:r w:rsidRPr="00B00401">
        <w:rPr>
          <w:rFonts w:ascii="Times New Roman" w:hAnsi="Times New Roman" w:cs="Times New Roman"/>
          <w:lang w:val="en-US"/>
        </w:rPr>
        <w:t xml:space="preserve">, G., &amp; Berends, L. (2017). The education abroad practitioner as transdisciplinary scholar. In B. </w:t>
      </w:r>
      <w:r w:rsidRPr="00B00401">
        <w:rPr>
          <w:rFonts w:ascii="Times New Roman" w:hAnsi="Times New Roman" w:cs="Times New Roman"/>
        </w:rPr>
        <w:t>Streitwieser</w:t>
      </w:r>
      <w:r w:rsidRPr="00B00401">
        <w:rPr>
          <w:rFonts w:ascii="Times New Roman" w:hAnsi="Times New Roman" w:cs="Times New Roman"/>
          <w:lang w:val="en-GB"/>
        </w:rPr>
        <w:t xml:space="preserve"> &amp; A. C.</w:t>
      </w:r>
      <w:r w:rsidRPr="00B00401">
        <w:rPr>
          <w:rFonts w:ascii="Times New Roman" w:hAnsi="Times New Roman" w:cs="Times New Roman"/>
        </w:rPr>
        <w:t xml:space="preserve"> Ogden</w:t>
      </w:r>
      <w:r w:rsidRPr="00B00401">
        <w:rPr>
          <w:rFonts w:ascii="Times New Roman" w:hAnsi="Times New Roman" w:cs="Times New Roman"/>
          <w:lang w:val="en-GB"/>
        </w:rPr>
        <w:t xml:space="preserve"> </w:t>
      </w:r>
      <w:r w:rsidRPr="00B00401">
        <w:rPr>
          <w:rFonts w:ascii="Times New Roman" w:hAnsi="Times New Roman" w:cs="Times New Roman"/>
        </w:rPr>
        <w:t>(Eds.)</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i/>
          <w:iCs/>
        </w:rPr>
        <w:t>A</w:t>
      </w:r>
      <w:r w:rsidRPr="00B00401">
        <w:rPr>
          <w:rFonts w:ascii="Times New Roman" w:hAnsi="Times New Roman" w:cs="Times New Roman"/>
          <w:i/>
          <w:iCs/>
          <w:lang w:val="en-GB"/>
        </w:rPr>
        <w:t>n</w:t>
      </w:r>
      <w:r w:rsidRPr="00B00401">
        <w:rPr>
          <w:rFonts w:ascii="Times New Roman" w:hAnsi="Times New Roman" w:cs="Times New Roman"/>
          <w:lang w:val="en-US"/>
        </w:rPr>
        <w:t xml:space="preserve"> </w:t>
      </w:r>
      <w:r w:rsidRPr="00B00401">
        <w:rPr>
          <w:rFonts w:ascii="Times New Roman" w:hAnsi="Times New Roman" w:cs="Times New Roman"/>
          <w:i/>
        </w:rPr>
        <w:t xml:space="preserve">International higher education's scholar-practitioner: </w:t>
      </w:r>
      <w:r w:rsidRPr="00B00401">
        <w:rPr>
          <w:rFonts w:ascii="Times New Roman" w:hAnsi="Times New Roman" w:cs="Times New Roman"/>
          <w:i/>
          <w:lang w:val="en-GB"/>
        </w:rPr>
        <w:t>B</w:t>
      </w:r>
      <w:r w:rsidRPr="00B00401">
        <w:rPr>
          <w:rFonts w:ascii="Times New Roman" w:hAnsi="Times New Roman" w:cs="Times New Roman"/>
          <w:i/>
        </w:rPr>
        <w:t xml:space="preserve">ridging research and practice, </w:t>
      </w:r>
      <w:r w:rsidRPr="00B00401">
        <w:rPr>
          <w:rFonts w:ascii="Times New Roman" w:hAnsi="Times New Roman" w:cs="Times New Roman"/>
          <w:i/>
          <w:iCs/>
        </w:rPr>
        <w:t>Chapter 6</w:t>
      </w:r>
      <w:r w:rsidRPr="00B00401">
        <w:rPr>
          <w:rFonts w:ascii="Times New Roman" w:hAnsi="Times New Roman" w:cs="Times New Roman"/>
        </w:rPr>
        <w:t>. Oxford: Symposium Books.</w:t>
      </w:r>
    </w:p>
    <w:p w14:paraId="47166D4F" w14:textId="77777777" w:rsidR="00D25834" w:rsidRDefault="00D25834">
      <w:pPr>
        <w:rPr>
          <w:rFonts w:ascii="Times New Roman" w:hAnsi="Times New Roman" w:cs="Times New Roman"/>
          <w:lang w:val="en-GB"/>
        </w:rPr>
      </w:pPr>
    </w:p>
    <w:p w14:paraId="277FED6D" w14:textId="4983BA0E" w:rsidR="00BC5CC8" w:rsidRDefault="00BC5CC8" w:rsidP="00BC5CC8">
      <w:pPr>
        <w:tabs>
          <w:tab w:val="left" w:pos="720"/>
          <w:tab w:val="left" w:pos="1440"/>
          <w:tab w:val="left" w:pos="2160"/>
          <w:tab w:val="left" w:pos="2880"/>
          <w:tab w:val="left" w:pos="3600"/>
          <w:tab w:val="left" w:pos="4320"/>
        </w:tabs>
        <w:contextualSpacing/>
        <w:rPr>
          <w:rFonts w:ascii="Times New Roman" w:hAnsi="Times New Roman" w:cs="Times New Roman"/>
        </w:rPr>
      </w:pPr>
      <w:r w:rsidRPr="00B00401">
        <w:rPr>
          <w:rFonts w:ascii="Times New Roman" w:hAnsi="Times New Roman" w:cs="Times New Roman"/>
        </w:rPr>
        <w:t>Hatakenaka, S. (2004)</w:t>
      </w:r>
      <w:r w:rsidRPr="00B00401">
        <w:rPr>
          <w:rFonts w:ascii="Times New Roman" w:hAnsi="Times New Roman" w:cs="Times New Roman"/>
          <w:lang w:val="en-GB"/>
        </w:rPr>
        <w:t>.</w:t>
      </w:r>
      <w:r w:rsidRPr="00B00401">
        <w:rPr>
          <w:rFonts w:ascii="Times New Roman" w:hAnsi="Times New Roman" w:cs="Times New Roman"/>
        </w:rPr>
        <w:t xml:space="preserve"> The incorporation of national universities: The role of missing hybrids. In </w:t>
      </w:r>
      <w:r w:rsidRPr="00B00401">
        <w:rPr>
          <w:rFonts w:ascii="Times New Roman" w:hAnsi="Times New Roman" w:cs="Times New Roman"/>
          <w:lang w:val="en-GB"/>
        </w:rPr>
        <w:t xml:space="preserve">J. S. </w:t>
      </w:r>
      <w:r w:rsidRPr="00B00401">
        <w:rPr>
          <w:rFonts w:ascii="Times New Roman" w:hAnsi="Times New Roman" w:cs="Times New Roman"/>
        </w:rPr>
        <w:t xml:space="preserve">Eades, </w:t>
      </w:r>
      <w:r w:rsidRPr="00B00401">
        <w:rPr>
          <w:rFonts w:ascii="Times New Roman" w:hAnsi="Times New Roman" w:cs="Times New Roman"/>
          <w:lang w:val="en-GB"/>
        </w:rPr>
        <w:t xml:space="preserve">R. </w:t>
      </w:r>
      <w:r w:rsidRPr="00B00401">
        <w:rPr>
          <w:rFonts w:ascii="Times New Roman" w:hAnsi="Times New Roman" w:cs="Times New Roman"/>
        </w:rPr>
        <w:t>Goodman,</w:t>
      </w:r>
      <w:r w:rsidRPr="00B00401">
        <w:rPr>
          <w:rFonts w:ascii="Times New Roman" w:hAnsi="Times New Roman" w:cs="Times New Roman"/>
          <w:lang w:val="en-GB"/>
        </w:rPr>
        <w:t xml:space="preserve"> &amp; Y.</w:t>
      </w:r>
      <w:r w:rsidRPr="00B00401">
        <w:rPr>
          <w:rFonts w:ascii="Times New Roman" w:hAnsi="Times New Roman" w:cs="Times New Roman"/>
        </w:rPr>
        <w:t xml:space="preserve"> Hada</w:t>
      </w:r>
      <w:r w:rsidRPr="00B00401">
        <w:rPr>
          <w:rFonts w:ascii="Times New Roman" w:hAnsi="Times New Roman" w:cs="Times New Roman"/>
          <w:lang w:val="en-GB"/>
        </w:rPr>
        <w:t xml:space="preserve"> </w:t>
      </w:r>
      <w:r w:rsidRPr="00B00401">
        <w:rPr>
          <w:rFonts w:ascii="Times New Roman" w:hAnsi="Times New Roman" w:cs="Times New Roman"/>
        </w:rPr>
        <w:t>(Eds.)</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i/>
        </w:rPr>
        <w:t>The ‘big bang in Japanese higher education: The 2004 reforms and the dynamics of change</w:t>
      </w:r>
      <w:r w:rsidRPr="00B00401">
        <w:rPr>
          <w:rFonts w:ascii="Times New Roman" w:hAnsi="Times New Roman" w:cs="Times New Roman"/>
          <w:i/>
          <w:lang w:val="en-GB"/>
        </w:rPr>
        <w:t xml:space="preserve"> </w:t>
      </w:r>
      <w:r w:rsidRPr="00B00401">
        <w:rPr>
          <w:rFonts w:ascii="Times New Roman" w:hAnsi="Times New Roman" w:cs="Times New Roman"/>
          <w:iCs/>
          <w:lang w:val="en-GB"/>
        </w:rPr>
        <w:t>(</w:t>
      </w:r>
      <w:r w:rsidRPr="00B00401">
        <w:rPr>
          <w:rFonts w:ascii="Times New Roman" w:hAnsi="Times New Roman" w:cs="Times New Roman"/>
          <w:iCs/>
        </w:rPr>
        <w:t>pp.52-75</w:t>
      </w:r>
      <w:r w:rsidRPr="00B00401">
        <w:rPr>
          <w:rFonts w:ascii="Times New Roman" w:hAnsi="Times New Roman" w:cs="Times New Roman"/>
          <w:iCs/>
          <w:lang w:val="en-GB"/>
        </w:rPr>
        <w:t>)</w:t>
      </w:r>
      <w:r w:rsidRPr="00B00401">
        <w:rPr>
          <w:rFonts w:ascii="Times New Roman" w:hAnsi="Times New Roman" w:cs="Times New Roman"/>
          <w:iCs/>
        </w:rPr>
        <w:t>.</w:t>
      </w:r>
      <w:r w:rsidRPr="00B00401">
        <w:rPr>
          <w:rFonts w:ascii="Times New Roman" w:hAnsi="Times New Roman" w:cs="Times New Roman"/>
        </w:rPr>
        <w:t xml:space="preserve"> Trans Pacific Press.</w:t>
      </w:r>
    </w:p>
    <w:p w14:paraId="5D85872C" w14:textId="669F85E3" w:rsidR="00C26CED" w:rsidRDefault="00C26CED" w:rsidP="00BC5CC8">
      <w:pPr>
        <w:tabs>
          <w:tab w:val="left" w:pos="720"/>
          <w:tab w:val="left" w:pos="1440"/>
          <w:tab w:val="left" w:pos="2160"/>
          <w:tab w:val="left" w:pos="2880"/>
          <w:tab w:val="left" w:pos="3600"/>
          <w:tab w:val="left" w:pos="4320"/>
        </w:tabs>
        <w:contextualSpacing/>
        <w:rPr>
          <w:rFonts w:ascii="Times New Roman" w:hAnsi="Times New Roman" w:cs="Times New Roman"/>
        </w:rPr>
      </w:pPr>
    </w:p>
    <w:p w14:paraId="07EA6251" w14:textId="77777777" w:rsidR="00C26CED" w:rsidRPr="00C26CED" w:rsidRDefault="00C26CED" w:rsidP="00C26CED">
      <w:pPr>
        <w:tabs>
          <w:tab w:val="left" w:pos="720"/>
          <w:tab w:val="left" w:pos="1440"/>
          <w:tab w:val="left" w:pos="2160"/>
          <w:tab w:val="left" w:pos="2880"/>
          <w:tab w:val="left" w:pos="3600"/>
          <w:tab w:val="left" w:pos="4320"/>
        </w:tabs>
        <w:contextualSpacing/>
        <w:rPr>
          <w:rFonts w:ascii="Times New Roman" w:hAnsi="Times New Roman" w:cs="Times New Roman"/>
        </w:rPr>
      </w:pPr>
      <w:r w:rsidRPr="00C26CED">
        <w:rPr>
          <w:rFonts w:ascii="Times New Roman" w:hAnsi="Times New Roman" w:cs="Times New Roman"/>
        </w:rPr>
        <w:t>Liddicoat, A. J.</w:t>
      </w:r>
      <w:r w:rsidRPr="00C26CED">
        <w:rPr>
          <w:rFonts w:ascii="Times New Roman" w:hAnsi="Times New Roman" w:cs="Times New Roman"/>
          <w:lang w:val="en-GB"/>
        </w:rPr>
        <w:t>,</w:t>
      </w:r>
      <w:r w:rsidRPr="00C26CED">
        <w:rPr>
          <w:rFonts w:ascii="Times New Roman" w:hAnsi="Times New Roman" w:cs="Times New Roman"/>
        </w:rPr>
        <w:t xml:space="preserve"> </w:t>
      </w:r>
      <w:r w:rsidRPr="00C26CED">
        <w:rPr>
          <w:rFonts w:ascii="Times New Roman" w:hAnsi="Times New Roman" w:cs="Times New Roman"/>
          <w:lang w:val="en-GB"/>
        </w:rPr>
        <w:t>&amp;</w:t>
      </w:r>
      <w:r w:rsidRPr="00C26CED">
        <w:rPr>
          <w:rFonts w:ascii="Times New Roman" w:hAnsi="Times New Roman" w:cs="Times New Roman"/>
        </w:rPr>
        <w:t xml:space="preserve"> Kerry Taylor-Leech, K. (2020)</w:t>
      </w:r>
      <w:r w:rsidRPr="00C26CED">
        <w:rPr>
          <w:rFonts w:ascii="Times New Roman" w:hAnsi="Times New Roman" w:cs="Times New Roman"/>
          <w:lang w:val="en-GB"/>
        </w:rPr>
        <w:t>.</w:t>
      </w:r>
      <w:r w:rsidRPr="00C26CED">
        <w:rPr>
          <w:rFonts w:ascii="Times New Roman" w:hAnsi="Times New Roman" w:cs="Times New Roman"/>
        </w:rPr>
        <w:t xml:space="preserve"> Agency in language planning and policy. </w:t>
      </w:r>
      <w:r w:rsidRPr="00C26CED">
        <w:rPr>
          <w:rFonts w:ascii="Times New Roman" w:hAnsi="Times New Roman" w:cs="Times New Roman"/>
          <w:i/>
          <w:iCs/>
        </w:rPr>
        <w:t>Current Issues in Language Planning</w:t>
      </w:r>
      <w:r w:rsidRPr="00C26CED">
        <w:rPr>
          <w:rFonts w:ascii="Times New Roman" w:hAnsi="Times New Roman" w:cs="Times New Roman"/>
          <w:i/>
          <w:iCs/>
          <w:lang w:val="en-GB"/>
        </w:rPr>
        <w:t>,</w:t>
      </w:r>
      <w:r w:rsidRPr="00C26CED">
        <w:rPr>
          <w:rFonts w:ascii="Times New Roman" w:hAnsi="Times New Roman" w:cs="Times New Roman"/>
        </w:rPr>
        <w:t xml:space="preserve"> 22(1)</w:t>
      </w:r>
      <w:r w:rsidRPr="00C26CED">
        <w:rPr>
          <w:rFonts w:ascii="Times New Roman" w:hAnsi="Times New Roman" w:cs="Times New Roman"/>
          <w:lang w:val="en-GB"/>
        </w:rPr>
        <w:t xml:space="preserve">, </w:t>
      </w:r>
      <w:r w:rsidRPr="00C26CED">
        <w:rPr>
          <w:rFonts w:ascii="Times New Roman" w:hAnsi="Times New Roman" w:cs="Times New Roman"/>
        </w:rPr>
        <w:t>1-18.</w:t>
      </w:r>
    </w:p>
    <w:p w14:paraId="10E04CAE" w14:textId="77777777" w:rsidR="00C26CED" w:rsidRPr="00B00401" w:rsidRDefault="00C26CED" w:rsidP="00BC5CC8">
      <w:pPr>
        <w:tabs>
          <w:tab w:val="left" w:pos="720"/>
          <w:tab w:val="left" w:pos="1440"/>
          <w:tab w:val="left" w:pos="2160"/>
          <w:tab w:val="left" w:pos="2880"/>
          <w:tab w:val="left" w:pos="3600"/>
          <w:tab w:val="left" w:pos="4320"/>
        </w:tabs>
        <w:contextualSpacing/>
        <w:rPr>
          <w:rFonts w:ascii="Times New Roman" w:hAnsi="Times New Roman" w:cs="Times New Roman"/>
        </w:rPr>
      </w:pPr>
    </w:p>
    <w:p w14:paraId="62A5D184" w14:textId="1EF35A4E" w:rsidR="00BE2CC3" w:rsidRDefault="00BE2CC3" w:rsidP="00BE2CC3">
      <w:pPr>
        <w:tabs>
          <w:tab w:val="left" w:pos="720"/>
          <w:tab w:val="left" w:pos="1440"/>
          <w:tab w:val="left" w:pos="2160"/>
          <w:tab w:val="left" w:pos="2880"/>
          <w:tab w:val="left" w:pos="3600"/>
          <w:tab w:val="left" w:pos="4320"/>
        </w:tabs>
        <w:contextualSpacing/>
        <w:rPr>
          <w:rFonts w:ascii="Times New Roman" w:hAnsi="Times New Roman" w:cs="Times New Roman"/>
        </w:rPr>
      </w:pPr>
      <w:r w:rsidRPr="00B00401">
        <w:rPr>
          <w:rFonts w:ascii="Times New Roman" w:hAnsi="Times New Roman" w:cs="Times New Roman"/>
        </w:rPr>
        <w:t>Lo Bianco, J. (2010)</w:t>
      </w:r>
      <w:r w:rsidRPr="00B00401">
        <w:rPr>
          <w:rFonts w:ascii="Times New Roman" w:hAnsi="Times New Roman" w:cs="Times New Roman"/>
          <w:lang w:val="en-GB"/>
        </w:rPr>
        <w:t>.</w:t>
      </w:r>
      <w:r w:rsidRPr="00B00401">
        <w:rPr>
          <w:rFonts w:ascii="Times New Roman" w:hAnsi="Times New Roman" w:cs="Times New Roman"/>
        </w:rPr>
        <w:t xml:space="preserve"> Language policy and language planning. In: </w:t>
      </w:r>
      <w:r w:rsidRPr="00B00401">
        <w:rPr>
          <w:rFonts w:ascii="Times New Roman" w:hAnsi="Times New Roman" w:cs="Times New Roman"/>
          <w:lang w:val="en-GB"/>
        </w:rPr>
        <w:t xml:space="preserve">N. H. </w:t>
      </w:r>
      <w:r w:rsidRPr="00B00401">
        <w:rPr>
          <w:rFonts w:ascii="Times New Roman" w:hAnsi="Times New Roman" w:cs="Times New Roman"/>
        </w:rPr>
        <w:t>Hornberger</w:t>
      </w:r>
      <w:r w:rsidRPr="00B00401">
        <w:rPr>
          <w:rFonts w:ascii="Times New Roman" w:hAnsi="Times New Roman" w:cs="Times New Roman"/>
          <w:lang w:val="en-GB"/>
        </w:rPr>
        <w:t xml:space="preserve"> &amp; S. L. </w:t>
      </w:r>
      <w:r w:rsidRPr="00B00401">
        <w:rPr>
          <w:rFonts w:ascii="Times New Roman" w:hAnsi="Times New Roman" w:cs="Times New Roman"/>
        </w:rPr>
        <w:t>McKay (Eds.)</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i/>
        </w:rPr>
        <w:t xml:space="preserve">Sociolinguistics and </w:t>
      </w:r>
      <w:r w:rsidRPr="00B00401">
        <w:rPr>
          <w:rFonts w:ascii="Times New Roman" w:hAnsi="Times New Roman" w:cs="Times New Roman"/>
          <w:i/>
          <w:lang w:val="en-GB"/>
        </w:rPr>
        <w:t>e</w:t>
      </w:r>
      <w:r w:rsidRPr="00B00401">
        <w:rPr>
          <w:rFonts w:ascii="Times New Roman" w:hAnsi="Times New Roman" w:cs="Times New Roman"/>
          <w:i/>
        </w:rPr>
        <w:t>ducation</w:t>
      </w:r>
      <w:r w:rsidRPr="00B00401">
        <w:rPr>
          <w:rFonts w:ascii="Times New Roman" w:hAnsi="Times New Roman" w:cs="Times New Roman"/>
          <w:i/>
          <w:lang w:val="en-GB"/>
        </w:rPr>
        <w:t xml:space="preserve"> </w:t>
      </w:r>
      <w:r w:rsidRPr="00B00401">
        <w:rPr>
          <w:rFonts w:ascii="Times New Roman" w:hAnsi="Times New Roman" w:cs="Times New Roman"/>
          <w:iCs/>
          <w:lang w:val="en-GB"/>
        </w:rPr>
        <w:t>(</w:t>
      </w:r>
      <w:r w:rsidRPr="00B00401">
        <w:rPr>
          <w:rFonts w:ascii="Times New Roman" w:hAnsi="Times New Roman" w:cs="Times New Roman"/>
          <w:iCs/>
        </w:rPr>
        <w:t>pp.143-176</w:t>
      </w:r>
      <w:r w:rsidRPr="00B00401">
        <w:rPr>
          <w:rFonts w:ascii="Times New Roman" w:hAnsi="Times New Roman" w:cs="Times New Roman"/>
          <w:iCs/>
          <w:lang w:val="en-GB"/>
        </w:rPr>
        <w:t>)</w:t>
      </w:r>
      <w:r w:rsidRPr="00B00401">
        <w:rPr>
          <w:rFonts w:ascii="Times New Roman" w:hAnsi="Times New Roman" w:cs="Times New Roman"/>
          <w:iCs/>
        </w:rPr>
        <w:t>.</w:t>
      </w:r>
      <w:r w:rsidRPr="00B00401">
        <w:rPr>
          <w:rFonts w:ascii="Times New Roman" w:hAnsi="Times New Roman" w:cs="Times New Roman"/>
        </w:rPr>
        <w:t xml:space="preserve"> Multilingual Matters.</w:t>
      </w:r>
    </w:p>
    <w:p w14:paraId="78DC1955" w14:textId="2EC4B828" w:rsidR="00421814" w:rsidRDefault="00421814" w:rsidP="00BE2CC3">
      <w:pPr>
        <w:tabs>
          <w:tab w:val="left" w:pos="720"/>
          <w:tab w:val="left" w:pos="1440"/>
          <w:tab w:val="left" w:pos="2160"/>
          <w:tab w:val="left" w:pos="2880"/>
          <w:tab w:val="left" w:pos="3600"/>
          <w:tab w:val="left" w:pos="4320"/>
        </w:tabs>
        <w:contextualSpacing/>
        <w:rPr>
          <w:rFonts w:ascii="Times New Roman" w:hAnsi="Times New Roman" w:cs="Times New Roman"/>
        </w:rPr>
      </w:pPr>
    </w:p>
    <w:p w14:paraId="78F9C20F" w14:textId="77777777" w:rsidR="00421814" w:rsidRPr="00421814" w:rsidRDefault="00421814" w:rsidP="00421814">
      <w:pPr>
        <w:tabs>
          <w:tab w:val="left" w:pos="720"/>
          <w:tab w:val="left" w:pos="1440"/>
          <w:tab w:val="left" w:pos="2160"/>
          <w:tab w:val="left" w:pos="2880"/>
          <w:tab w:val="left" w:pos="3600"/>
          <w:tab w:val="left" w:pos="4320"/>
        </w:tabs>
        <w:contextualSpacing/>
        <w:rPr>
          <w:rFonts w:ascii="Times New Roman" w:hAnsi="Times New Roman" w:cs="Times New Roman"/>
          <w:lang w:val="en-GB"/>
        </w:rPr>
      </w:pPr>
      <w:r w:rsidRPr="00421814">
        <w:rPr>
          <w:rFonts w:ascii="Times New Roman" w:hAnsi="Times New Roman" w:cs="Times New Roman"/>
          <w:lang w:val="en-GB"/>
        </w:rPr>
        <w:t>MEXT. (2012) Selection for the FY2012 project for promotion of global human resource</w:t>
      </w:r>
    </w:p>
    <w:p w14:paraId="2096C1BF" w14:textId="77777777" w:rsidR="00421814" w:rsidRPr="00421814" w:rsidRDefault="00421814" w:rsidP="00421814">
      <w:pPr>
        <w:tabs>
          <w:tab w:val="left" w:pos="720"/>
          <w:tab w:val="left" w:pos="1440"/>
          <w:tab w:val="left" w:pos="2160"/>
          <w:tab w:val="left" w:pos="2880"/>
          <w:tab w:val="left" w:pos="3600"/>
          <w:tab w:val="left" w:pos="4320"/>
        </w:tabs>
        <w:contextualSpacing/>
        <w:rPr>
          <w:rFonts w:ascii="Times New Roman" w:hAnsi="Times New Roman" w:cs="Times New Roman"/>
          <w:lang w:val="en-GB"/>
        </w:rPr>
      </w:pPr>
      <w:r w:rsidRPr="00421814">
        <w:rPr>
          <w:rFonts w:ascii="Times New Roman" w:hAnsi="Times New Roman" w:cs="Times New Roman"/>
          <w:lang w:val="en-GB"/>
        </w:rPr>
        <w:t xml:space="preserve">development. Available at: </w:t>
      </w:r>
      <w:hyperlink r:id="rId9" w:history="1">
        <w:r w:rsidRPr="00421814">
          <w:rPr>
            <w:rStyle w:val="Hyperlink"/>
            <w:rFonts w:ascii="Times New Roman" w:hAnsi="Times New Roman" w:cs="Times New Roman"/>
            <w:lang w:val="en-GB"/>
          </w:rPr>
          <w:t>http://www.mext.go.jp/english/highered/1326675.htm</w:t>
        </w:r>
      </w:hyperlink>
      <w:r w:rsidRPr="00421814">
        <w:rPr>
          <w:rFonts w:ascii="Times New Roman" w:hAnsi="Times New Roman" w:cs="Times New Roman"/>
          <w:lang w:val="en-GB"/>
        </w:rPr>
        <w:t xml:space="preserve"> (Accessed April 9</w:t>
      </w:r>
      <w:r w:rsidRPr="00421814">
        <w:rPr>
          <w:rFonts w:ascii="Times New Roman" w:hAnsi="Times New Roman" w:cs="Times New Roman"/>
          <w:vertAlign w:val="superscript"/>
          <w:lang w:val="en-GB"/>
        </w:rPr>
        <w:t>th</w:t>
      </w:r>
      <w:r w:rsidRPr="00421814">
        <w:rPr>
          <w:rFonts w:ascii="Times New Roman" w:hAnsi="Times New Roman" w:cs="Times New Roman"/>
          <w:lang w:val="en-GB"/>
        </w:rPr>
        <w:t>, 2013).</w:t>
      </w:r>
    </w:p>
    <w:p w14:paraId="4BD9AE1F" w14:textId="77777777" w:rsidR="00421814" w:rsidRPr="00421814" w:rsidRDefault="00421814" w:rsidP="00BE2CC3">
      <w:pPr>
        <w:tabs>
          <w:tab w:val="left" w:pos="720"/>
          <w:tab w:val="left" w:pos="1440"/>
          <w:tab w:val="left" w:pos="2160"/>
          <w:tab w:val="left" w:pos="2880"/>
          <w:tab w:val="left" w:pos="3600"/>
          <w:tab w:val="left" w:pos="4320"/>
        </w:tabs>
        <w:contextualSpacing/>
        <w:rPr>
          <w:rFonts w:ascii="Times New Roman" w:hAnsi="Times New Roman" w:cs="Times New Roman"/>
          <w:lang w:val="en-GB"/>
        </w:rPr>
      </w:pPr>
    </w:p>
    <w:p w14:paraId="2100F88C" w14:textId="77777777" w:rsidR="00421814" w:rsidRPr="00421814" w:rsidRDefault="00421814" w:rsidP="00421814">
      <w:pPr>
        <w:tabs>
          <w:tab w:val="left" w:pos="720"/>
          <w:tab w:val="left" w:pos="1440"/>
          <w:tab w:val="left" w:pos="2160"/>
          <w:tab w:val="left" w:pos="2880"/>
          <w:tab w:val="left" w:pos="3600"/>
          <w:tab w:val="left" w:pos="4320"/>
        </w:tabs>
        <w:contextualSpacing/>
        <w:rPr>
          <w:rFonts w:ascii="Times New Roman" w:hAnsi="Times New Roman" w:cs="Times New Roman"/>
          <w:lang w:val="en-GB"/>
        </w:rPr>
      </w:pPr>
      <w:r w:rsidRPr="00421814">
        <w:rPr>
          <w:rFonts w:ascii="Times New Roman" w:hAnsi="Times New Roman" w:cs="Times New Roman"/>
          <w:lang w:val="en-GB"/>
        </w:rPr>
        <w:t xml:space="preserve">Newby, H., </w:t>
      </w:r>
      <w:proofErr w:type="spellStart"/>
      <w:r w:rsidRPr="00421814">
        <w:rPr>
          <w:rFonts w:ascii="Times New Roman" w:hAnsi="Times New Roman" w:cs="Times New Roman"/>
          <w:lang w:val="en-GB"/>
        </w:rPr>
        <w:t>Weko</w:t>
      </w:r>
      <w:proofErr w:type="spellEnd"/>
      <w:r w:rsidRPr="00421814">
        <w:rPr>
          <w:rFonts w:ascii="Times New Roman" w:hAnsi="Times New Roman" w:cs="Times New Roman"/>
          <w:lang w:val="en-GB"/>
        </w:rPr>
        <w:t xml:space="preserve">, T., Breneman, D., </w:t>
      </w:r>
      <w:proofErr w:type="spellStart"/>
      <w:r w:rsidRPr="00421814">
        <w:rPr>
          <w:rFonts w:ascii="Times New Roman" w:hAnsi="Times New Roman" w:cs="Times New Roman"/>
          <w:lang w:val="en-GB"/>
        </w:rPr>
        <w:t>Johanneson</w:t>
      </w:r>
      <w:proofErr w:type="spellEnd"/>
      <w:r w:rsidRPr="00421814">
        <w:rPr>
          <w:rFonts w:ascii="Times New Roman" w:hAnsi="Times New Roman" w:cs="Times New Roman"/>
          <w:lang w:val="en-GB"/>
        </w:rPr>
        <w:t xml:space="preserve">, T. and </w:t>
      </w:r>
      <w:proofErr w:type="spellStart"/>
      <w:r w:rsidRPr="00421814">
        <w:rPr>
          <w:rFonts w:ascii="Times New Roman" w:hAnsi="Times New Roman" w:cs="Times New Roman"/>
          <w:lang w:val="en-GB"/>
        </w:rPr>
        <w:t>Maassen</w:t>
      </w:r>
      <w:proofErr w:type="spellEnd"/>
      <w:r w:rsidRPr="00421814">
        <w:rPr>
          <w:rFonts w:ascii="Times New Roman" w:hAnsi="Times New Roman" w:cs="Times New Roman"/>
          <w:lang w:val="en-GB"/>
        </w:rPr>
        <w:t xml:space="preserve">, P. (2009) </w:t>
      </w:r>
      <w:r w:rsidRPr="00421814">
        <w:rPr>
          <w:rFonts w:ascii="Times New Roman" w:hAnsi="Times New Roman" w:cs="Times New Roman"/>
          <w:i/>
          <w:lang w:val="en-GB"/>
        </w:rPr>
        <w:t>OECD reviews of tertiary education Japan</w:t>
      </w:r>
      <w:r w:rsidRPr="00421814">
        <w:rPr>
          <w:rFonts w:ascii="Times New Roman" w:hAnsi="Times New Roman" w:cs="Times New Roman"/>
          <w:lang w:val="en-GB"/>
        </w:rPr>
        <w:t>. Paris: OECD.</w:t>
      </w:r>
    </w:p>
    <w:p w14:paraId="7BD321A0" w14:textId="77777777" w:rsidR="00421814" w:rsidRDefault="00421814" w:rsidP="00BE2CC3">
      <w:pPr>
        <w:tabs>
          <w:tab w:val="left" w:pos="720"/>
          <w:tab w:val="left" w:pos="1440"/>
          <w:tab w:val="left" w:pos="2160"/>
          <w:tab w:val="left" w:pos="2880"/>
          <w:tab w:val="left" w:pos="3600"/>
          <w:tab w:val="left" w:pos="4320"/>
        </w:tabs>
        <w:contextualSpacing/>
        <w:rPr>
          <w:rFonts w:ascii="Times New Roman" w:hAnsi="Times New Roman" w:cs="Times New Roman"/>
        </w:rPr>
      </w:pPr>
    </w:p>
    <w:p w14:paraId="3D5DF60D" w14:textId="77777777" w:rsidR="00D25834" w:rsidRPr="00B00401" w:rsidRDefault="00D25834" w:rsidP="00D25834">
      <w:pPr>
        <w:tabs>
          <w:tab w:val="left" w:pos="720"/>
          <w:tab w:val="left" w:pos="1440"/>
          <w:tab w:val="left" w:pos="2160"/>
          <w:tab w:val="left" w:pos="2880"/>
          <w:tab w:val="left" w:pos="3600"/>
          <w:tab w:val="left" w:pos="4320"/>
        </w:tabs>
        <w:contextualSpacing/>
        <w:rPr>
          <w:rFonts w:ascii="Times New Roman" w:hAnsi="Times New Roman" w:cs="Times New Roman"/>
        </w:rPr>
      </w:pPr>
      <w:r w:rsidRPr="00B00401">
        <w:rPr>
          <w:rFonts w:ascii="Times New Roman" w:hAnsi="Times New Roman" w:cs="Times New Roman"/>
        </w:rPr>
        <w:t xml:space="preserve">Streitwieser, B., </w:t>
      </w:r>
      <w:r w:rsidRPr="00B00401">
        <w:rPr>
          <w:rFonts w:ascii="Times New Roman" w:hAnsi="Times New Roman" w:cs="Times New Roman"/>
          <w:lang w:val="en-GB"/>
        </w:rPr>
        <w:t xml:space="preserve">&amp; </w:t>
      </w:r>
      <w:r w:rsidRPr="00B00401">
        <w:rPr>
          <w:rFonts w:ascii="Times New Roman" w:hAnsi="Times New Roman" w:cs="Times New Roman"/>
        </w:rPr>
        <w:t>Ogden, A. C. (2017)</w:t>
      </w:r>
      <w:r w:rsidRPr="00B00401">
        <w:rPr>
          <w:rFonts w:ascii="Times New Roman" w:hAnsi="Times New Roman" w:cs="Times New Roman"/>
          <w:lang w:val="en-GB"/>
        </w:rPr>
        <w:t>.</w:t>
      </w:r>
      <w:r w:rsidRPr="00B00401">
        <w:rPr>
          <w:rFonts w:ascii="Times New Roman" w:hAnsi="Times New Roman" w:cs="Times New Roman"/>
        </w:rPr>
        <w:t xml:space="preserve"> </w:t>
      </w:r>
      <w:r w:rsidRPr="00B00401">
        <w:rPr>
          <w:rFonts w:ascii="Times New Roman" w:hAnsi="Times New Roman" w:cs="Times New Roman"/>
          <w:i/>
        </w:rPr>
        <w:t xml:space="preserve">International higher education's scholar-practitioner: </w:t>
      </w:r>
      <w:r w:rsidRPr="00B00401">
        <w:rPr>
          <w:rFonts w:ascii="Times New Roman" w:hAnsi="Times New Roman" w:cs="Times New Roman"/>
          <w:i/>
          <w:lang w:val="en-GB"/>
        </w:rPr>
        <w:t>B</w:t>
      </w:r>
      <w:r w:rsidRPr="00B00401">
        <w:rPr>
          <w:rFonts w:ascii="Times New Roman" w:hAnsi="Times New Roman" w:cs="Times New Roman"/>
          <w:i/>
        </w:rPr>
        <w:t>ridging research and practice</w:t>
      </w:r>
      <w:r w:rsidRPr="00B00401">
        <w:rPr>
          <w:rFonts w:ascii="Times New Roman" w:hAnsi="Times New Roman" w:cs="Times New Roman"/>
        </w:rPr>
        <w:t>. Symposium Books.</w:t>
      </w:r>
    </w:p>
    <w:p w14:paraId="08B90769" w14:textId="77777777" w:rsidR="00D25834" w:rsidRDefault="00D25834"/>
    <w:sectPr w:rsidR="00D25834" w:rsidSect="00546FC0">
      <w:headerReference w:type="even" r:id="rId10"/>
      <w:headerReference w:type="default" r:id="rId11"/>
      <w:footerReference w:type="even" r:id="rId12"/>
      <w:footerReference w:type="default" r:id="rId13"/>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F31F" w14:textId="77777777" w:rsidR="007239BB" w:rsidRDefault="007239BB" w:rsidP="00915B76">
      <w:r>
        <w:separator/>
      </w:r>
    </w:p>
  </w:endnote>
  <w:endnote w:type="continuationSeparator" w:id="0">
    <w:p w14:paraId="61F51D4D" w14:textId="77777777" w:rsidR="007239BB" w:rsidRDefault="007239BB" w:rsidP="0091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3290058"/>
      <w:docPartObj>
        <w:docPartGallery w:val="Page Numbers (Bottom of Page)"/>
        <w:docPartUnique/>
      </w:docPartObj>
    </w:sdtPr>
    <w:sdtContent>
      <w:p w14:paraId="704A8C72" w14:textId="115C6B72" w:rsidR="007F316D" w:rsidRDefault="007F316D" w:rsidP="007243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47E34" w14:textId="77777777" w:rsidR="007F316D" w:rsidRDefault="007F316D" w:rsidP="007F3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794676"/>
      <w:docPartObj>
        <w:docPartGallery w:val="Page Numbers (Bottom of Page)"/>
        <w:docPartUnique/>
      </w:docPartObj>
    </w:sdtPr>
    <w:sdtContent>
      <w:p w14:paraId="2D29D59B" w14:textId="2EEF1811" w:rsidR="007F316D" w:rsidRDefault="007F316D" w:rsidP="007243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18B021" w14:textId="77777777" w:rsidR="007F316D" w:rsidRDefault="007F316D" w:rsidP="007F31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A15A" w14:textId="77777777" w:rsidR="007239BB" w:rsidRDefault="007239BB" w:rsidP="00915B76">
      <w:r>
        <w:separator/>
      </w:r>
    </w:p>
  </w:footnote>
  <w:footnote w:type="continuationSeparator" w:id="0">
    <w:p w14:paraId="6765B8FF" w14:textId="77777777" w:rsidR="007239BB" w:rsidRDefault="007239BB" w:rsidP="0091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4303630"/>
      <w:docPartObj>
        <w:docPartGallery w:val="Page Numbers (Top of Page)"/>
        <w:docPartUnique/>
      </w:docPartObj>
    </w:sdtPr>
    <w:sdtContent>
      <w:p w14:paraId="67911857" w14:textId="060B02F7" w:rsidR="00A25DD2" w:rsidRDefault="00A25DD2" w:rsidP="004A37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C1C436" w14:textId="77777777" w:rsidR="00A25DD2" w:rsidRDefault="00A25DD2" w:rsidP="00A25D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833172"/>
      <w:docPartObj>
        <w:docPartGallery w:val="Page Numbers (Top of Page)"/>
        <w:docPartUnique/>
      </w:docPartObj>
    </w:sdtPr>
    <w:sdtContent>
      <w:p w14:paraId="45CD56EA" w14:textId="3CAAF4D6" w:rsidR="00A25DD2" w:rsidRDefault="00A25DD2" w:rsidP="004A37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5B7CBE" w14:textId="77777777" w:rsidR="00915B76" w:rsidRPr="00915B76" w:rsidRDefault="00915B76" w:rsidP="00A25DD2">
    <w:pPr>
      <w:spacing w:line="360" w:lineRule="auto"/>
      <w:ind w:right="360"/>
      <w:jc w:val="both"/>
      <w:rPr>
        <w:rFonts w:ascii="Times New Roman" w:eastAsia="Times New Roman" w:hAnsi="Times New Roman" w:cs="Times New Roman"/>
        <w:b/>
        <w:bCs/>
        <w:color w:val="454545"/>
        <w:sz w:val="28"/>
        <w:szCs w:val="28"/>
        <w:lang w:val="en-US"/>
      </w:rPr>
    </w:pPr>
    <w:r w:rsidRPr="00915B76">
      <w:rPr>
        <w:rFonts w:ascii="Times New Roman" w:eastAsia="Times New Roman" w:hAnsi="Times New Roman" w:cs="Times New Roman"/>
        <w:b/>
        <w:bCs/>
        <w:color w:val="454545"/>
        <w:sz w:val="28"/>
        <w:szCs w:val="28"/>
        <w:lang w:val="en-US"/>
      </w:rPr>
      <w:t>English-oriented internationalisation policy planning in a Japanese university: the in-between enactment spaces of hybrid practitioner agency</w:t>
    </w:r>
  </w:p>
  <w:p w14:paraId="5955D783" w14:textId="77777777" w:rsidR="00915B76" w:rsidRPr="00915B76" w:rsidRDefault="00915B7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B4"/>
    <w:rsid w:val="001049BE"/>
    <w:rsid w:val="001327C5"/>
    <w:rsid w:val="002618C2"/>
    <w:rsid w:val="002B0E1C"/>
    <w:rsid w:val="00372573"/>
    <w:rsid w:val="00421814"/>
    <w:rsid w:val="00546FC0"/>
    <w:rsid w:val="005620B7"/>
    <w:rsid w:val="00567390"/>
    <w:rsid w:val="005E0F54"/>
    <w:rsid w:val="006642B4"/>
    <w:rsid w:val="00681905"/>
    <w:rsid w:val="0068599D"/>
    <w:rsid w:val="006C7E0B"/>
    <w:rsid w:val="007239BB"/>
    <w:rsid w:val="007942D7"/>
    <w:rsid w:val="007A492E"/>
    <w:rsid w:val="007F316D"/>
    <w:rsid w:val="00805C5B"/>
    <w:rsid w:val="0085785E"/>
    <w:rsid w:val="00915B76"/>
    <w:rsid w:val="00937D19"/>
    <w:rsid w:val="009B3442"/>
    <w:rsid w:val="00A043B9"/>
    <w:rsid w:val="00A25DD2"/>
    <w:rsid w:val="00A366FF"/>
    <w:rsid w:val="00BC5CC8"/>
    <w:rsid w:val="00BE2CC3"/>
    <w:rsid w:val="00C26CED"/>
    <w:rsid w:val="00CD5CA9"/>
    <w:rsid w:val="00D25834"/>
    <w:rsid w:val="00E16DFD"/>
    <w:rsid w:val="00E7713E"/>
    <w:rsid w:val="00EC0E6D"/>
    <w:rsid w:val="00F6750D"/>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E870"/>
  <w15:chartTrackingRefBased/>
  <w15:docId w15:val="{56A1C368-137C-A341-98D2-103B8BDD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JP"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B76"/>
    <w:rPr>
      <w:color w:val="0563C1" w:themeColor="hyperlink"/>
      <w:u w:val="single"/>
    </w:rPr>
  </w:style>
  <w:style w:type="character" w:styleId="UnresolvedMention">
    <w:name w:val="Unresolved Mention"/>
    <w:basedOn w:val="DefaultParagraphFont"/>
    <w:uiPriority w:val="99"/>
    <w:semiHidden/>
    <w:unhideWhenUsed/>
    <w:rsid w:val="00915B76"/>
    <w:rPr>
      <w:color w:val="605E5C"/>
      <w:shd w:val="clear" w:color="auto" w:fill="E1DFDD"/>
    </w:rPr>
  </w:style>
  <w:style w:type="paragraph" w:styleId="Header">
    <w:name w:val="header"/>
    <w:basedOn w:val="Normal"/>
    <w:link w:val="HeaderChar"/>
    <w:uiPriority w:val="99"/>
    <w:unhideWhenUsed/>
    <w:rsid w:val="00915B76"/>
    <w:pPr>
      <w:tabs>
        <w:tab w:val="center" w:pos="4680"/>
        <w:tab w:val="right" w:pos="9360"/>
      </w:tabs>
    </w:pPr>
  </w:style>
  <w:style w:type="character" w:customStyle="1" w:styleId="HeaderChar">
    <w:name w:val="Header Char"/>
    <w:basedOn w:val="DefaultParagraphFont"/>
    <w:link w:val="Header"/>
    <w:uiPriority w:val="99"/>
    <w:rsid w:val="00915B76"/>
  </w:style>
  <w:style w:type="paragraph" w:styleId="Footer">
    <w:name w:val="footer"/>
    <w:basedOn w:val="Normal"/>
    <w:link w:val="FooterChar"/>
    <w:uiPriority w:val="99"/>
    <w:unhideWhenUsed/>
    <w:rsid w:val="00915B76"/>
    <w:pPr>
      <w:tabs>
        <w:tab w:val="center" w:pos="4680"/>
        <w:tab w:val="right" w:pos="9360"/>
      </w:tabs>
    </w:pPr>
  </w:style>
  <w:style w:type="character" w:customStyle="1" w:styleId="FooterChar">
    <w:name w:val="Footer Char"/>
    <w:basedOn w:val="DefaultParagraphFont"/>
    <w:link w:val="Footer"/>
    <w:uiPriority w:val="99"/>
    <w:rsid w:val="00915B76"/>
  </w:style>
  <w:style w:type="character" w:styleId="PageNumber">
    <w:name w:val="page number"/>
    <w:basedOn w:val="DefaultParagraphFont"/>
    <w:uiPriority w:val="99"/>
    <w:semiHidden/>
    <w:unhideWhenUsed/>
    <w:rsid w:val="00A2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higgins@kwansei.ac.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b.higgins@kwansei.ac.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xt.go.jp/english/highered/1326675.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24116-749D-D645-AC83-91FB4669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Higgins</dc:creator>
  <cp:keywords/>
  <dc:description/>
  <cp:lastModifiedBy>Robert Higgins</cp:lastModifiedBy>
  <cp:revision>11</cp:revision>
  <cp:lastPrinted>2023-02-06T07:57:00Z</cp:lastPrinted>
  <dcterms:created xsi:type="dcterms:W3CDTF">2023-02-06T04:51:00Z</dcterms:created>
  <dcterms:modified xsi:type="dcterms:W3CDTF">2023-02-07T01:44:00Z</dcterms:modified>
</cp:coreProperties>
</file>